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B3C1" w14:textId="0652E131" w:rsidR="00085FC9" w:rsidRPr="00124B38" w:rsidRDefault="000A490D" w:rsidP="00085FC9">
      <w:pPr>
        <w:jc w:val="center"/>
        <w:rPr>
          <w:b/>
          <w:sz w:val="24"/>
          <w:szCs w:val="24"/>
        </w:rPr>
      </w:pPr>
      <w:r w:rsidRPr="00124B38">
        <w:rPr>
          <w:b/>
          <w:sz w:val="24"/>
          <w:szCs w:val="24"/>
        </w:rPr>
        <w:t>Growth and scintillation properties of M</w:t>
      </w:r>
      <w:r w:rsidR="00AB3750">
        <w:rPr>
          <w:b/>
          <w:sz w:val="24"/>
          <w:szCs w:val="24"/>
        </w:rPr>
        <w:t>o</w:t>
      </w:r>
      <w:r w:rsidRPr="00124B38">
        <w:rPr>
          <w:b/>
          <w:sz w:val="24"/>
          <w:szCs w:val="24"/>
        </w:rPr>
        <w:t xml:space="preserve"> co-doped Ce</w:t>
      </w:r>
      <w:r w:rsidR="00124B38">
        <w:rPr>
          <w:rFonts w:eastAsiaTheme="minorEastAsia" w:hint="eastAsia"/>
          <w:b/>
          <w:sz w:val="24"/>
          <w:szCs w:val="24"/>
          <w:lang w:eastAsia="ko-KR"/>
        </w:rPr>
        <w:t>:</w:t>
      </w:r>
      <w:r w:rsidRPr="00124B38">
        <w:rPr>
          <w:b/>
          <w:sz w:val="24"/>
          <w:szCs w:val="24"/>
        </w:rPr>
        <w:t>G</w:t>
      </w:r>
      <w:r w:rsidR="00124B38">
        <w:rPr>
          <w:rFonts w:eastAsiaTheme="minorEastAsia" w:hint="eastAsia"/>
          <w:b/>
          <w:sz w:val="24"/>
          <w:szCs w:val="24"/>
          <w:lang w:eastAsia="ko-KR"/>
        </w:rPr>
        <w:t>d</w:t>
      </w:r>
      <w:r w:rsidRPr="00124B38">
        <w:rPr>
          <w:b/>
          <w:sz w:val="24"/>
          <w:szCs w:val="24"/>
        </w:rPr>
        <w:t>₃(Ga,Al)₅O₁₂</w:t>
      </w:r>
      <w:r w:rsidRPr="00124B38">
        <w:rPr>
          <w:rFonts w:eastAsiaTheme="minorEastAsia" w:hint="eastAsia"/>
          <w:b/>
          <w:sz w:val="24"/>
          <w:szCs w:val="24"/>
          <w:lang w:eastAsia="ko-KR"/>
        </w:rPr>
        <w:t xml:space="preserve"> </w:t>
      </w:r>
      <w:r w:rsidRPr="00124B38">
        <w:rPr>
          <w:b/>
          <w:sz w:val="24"/>
          <w:szCs w:val="24"/>
        </w:rPr>
        <w:t>single crystals</w:t>
      </w:r>
    </w:p>
    <w:p w14:paraId="4460B221" w14:textId="77777777" w:rsidR="00085FC9" w:rsidRPr="00663F85" w:rsidRDefault="00085FC9" w:rsidP="00085FC9">
      <w:pPr>
        <w:rPr>
          <w:b/>
          <w:sz w:val="24"/>
        </w:rPr>
      </w:pPr>
    </w:p>
    <w:p w14:paraId="4C9E6C9C" w14:textId="67ADE3AD" w:rsidR="00085FC9" w:rsidRPr="00124B38" w:rsidRDefault="000A490D" w:rsidP="00962C3C">
      <w:pPr>
        <w:jc w:val="center"/>
        <w:rPr>
          <w:rFonts w:eastAsiaTheme="minorEastAsia"/>
          <w:sz w:val="24"/>
          <w:lang w:eastAsia="ko-KR"/>
        </w:rPr>
      </w:pPr>
      <w:r>
        <w:rPr>
          <w:rFonts w:eastAsiaTheme="minorEastAsia" w:hint="eastAsia"/>
          <w:sz w:val="24"/>
          <w:lang w:eastAsia="ko-KR"/>
        </w:rPr>
        <w:t>Kyoung Jin Kim</w:t>
      </w:r>
      <w:r w:rsidR="00085FC9" w:rsidRPr="00663F85">
        <w:rPr>
          <w:sz w:val="24"/>
          <w:vertAlign w:val="superscript"/>
        </w:rPr>
        <w:t>1</w:t>
      </w:r>
      <w:r w:rsidR="00124B38">
        <w:rPr>
          <w:rFonts w:eastAsiaTheme="minorEastAsia" w:hint="eastAsia"/>
          <w:sz w:val="24"/>
          <w:vertAlign w:val="superscript"/>
          <w:lang w:eastAsia="ko-KR"/>
        </w:rPr>
        <w:t>,2</w:t>
      </w:r>
      <w:r w:rsidR="00085FC9">
        <w:rPr>
          <w:sz w:val="24"/>
        </w:rPr>
        <w:t xml:space="preserve">, </w:t>
      </w:r>
      <w:r>
        <w:rPr>
          <w:rFonts w:eastAsiaTheme="minorEastAsia" w:hint="eastAsia"/>
          <w:sz w:val="24"/>
          <w:lang w:eastAsia="ko-KR"/>
        </w:rPr>
        <w:t>Kei Kamada</w:t>
      </w:r>
      <w:r w:rsidR="00124B38">
        <w:rPr>
          <w:rFonts w:eastAsiaTheme="minorEastAsia" w:hint="eastAsia"/>
          <w:sz w:val="24"/>
          <w:vertAlign w:val="superscript"/>
          <w:lang w:eastAsia="ko-KR"/>
        </w:rPr>
        <w:t>1,2</w:t>
      </w:r>
      <w:r w:rsidR="00085FC9">
        <w:rPr>
          <w:sz w:val="24"/>
        </w:rPr>
        <w:t>,</w:t>
      </w:r>
      <w:r w:rsidR="00AB3750">
        <w:rPr>
          <w:sz w:val="24"/>
        </w:rPr>
        <w:t xml:space="preserve"> </w:t>
      </w:r>
      <w:r w:rsidR="00AB3750" w:rsidRPr="00310E8D">
        <w:rPr>
          <w:rFonts w:eastAsia="ＭＳ 明朝"/>
          <w:sz w:val="24"/>
          <w:szCs w:val="24"/>
          <w:lang w:val="fr-FR"/>
        </w:rPr>
        <w:t>Masao Yoshino</w:t>
      </w:r>
      <w:r w:rsidR="00AB3750" w:rsidRPr="00310E8D">
        <w:rPr>
          <w:rFonts w:eastAsia="ＭＳ 明朝"/>
          <w:sz w:val="24"/>
          <w:szCs w:val="24"/>
          <w:vertAlign w:val="superscript"/>
          <w:lang w:val="fr-FR"/>
        </w:rPr>
        <w:t>1</w:t>
      </w:r>
      <w:r w:rsidR="00AB3750">
        <w:rPr>
          <w:rFonts w:eastAsia="ＭＳ 明朝"/>
          <w:sz w:val="24"/>
          <w:szCs w:val="24"/>
          <w:vertAlign w:val="superscript"/>
          <w:lang w:val="fr-FR"/>
        </w:rPr>
        <w:t>,3</w:t>
      </w:r>
      <w:r w:rsidR="00AB3750" w:rsidRPr="00310E8D">
        <w:rPr>
          <w:sz w:val="24"/>
          <w:szCs w:val="24"/>
        </w:rPr>
        <w:t xml:space="preserve">, </w:t>
      </w:r>
      <w:r w:rsidR="00AB3750" w:rsidRPr="00310E8D">
        <w:rPr>
          <w:rFonts w:eastAsia="ＭＳ 明朝"/>
          <w:sz w:val="24"/>
          <w:szCs w:val="24"/>
          <w:lang w:val="fr-FR"/>
        </w:rPr>
        <w:t>Yasuhiro Shoji</w:t>
      </w:r>
      <w:r w:rsidR="00AB3750">
        <w:rPr>
          <w:rFonts w:eastAsia="ＭＳ 明朝"/>
          <w:spacing w:val="-8"/>
          <w:sz w:val="24"/>
          <w:szCs w:val="24"/>
          <w:vertAlign w:val="superscript"/>
          <w:lang w:val="fr-FR"/>
        </w:rPr>
        <w:t>3</w:t>
      </w:r>
      <w:r w:rsidR="00AB3750" w:rsidRPr="00310E8D">
        <w:rPr>
          <w:rFonts w:eastAsia="ＭＳ 明朝"/>
          <w:sz w:val="24"/>
          <w:szCs w:val="24"/>
          <w:lang w:val="fr-FR"/>
        </w:rPr>
        <w:t>, Vladimir Kochurikhin</w:t>
      </w:r>
      <w:r w:rsidR="00AB3750" w:rsidRPr="00310E8D">
        <w:rPr>
          <w:rFonts w:eastAsia="ＭＳ 明朝"/>
          <w:sz w:val="24"/>
          <w:szCs w:val="24"/>
          <w:vertAlign w:val="superscript"/>
          <w:lang w:val="fr-FR"/>
        </w:rPr>
        <w:t>3</w:t>
      </w:r>
      <w:r w:rsidR="00AB3750">
        <w:rPr>
          <w:sz w:val="24"/>
        </w:rPr>
        <w:t xml:space="preserve">, </w:t>
      </w:r>
      <w:r>
        <w:rPr>
          <w:rFonts w:eastAsiaTheme="minorEastAsia" w:hint="eastAsia"/>
          <w:sz w:val="24"/>
          <w:lang w:eastAsia="ko-KR"/>
        </w:rPr>
        <w:t>Akira Yoshikawa</w:t>
      </w:r>
      <w:r w:rsidR="00085FC9" w:rsidRPr="00085FC9">
        <w:rPr>
          <w:sz w:val="24"/>
          <w:vertAlign w:val="superscript"/>
        </w:rPr>
        <w:t>1</w:t>
      </w:r>
      <w:r w:rsidR="00124B38">
        <w:rPr>
          <w:rFonts w:eastAsiaTheme="minorEastAsia" w:hint="eastAsia"/>
          <w:sz w:val="24"/>
          <w:vertAlign w:val="superscript"/>
          <w:lang w:eastAsia="ko-KR"/>
        </w:rPr>
        <w:t>,2,3</w:t>
      </w:r>
    </w:p>
    <w:p w14:paraId="74B98797" w14:textId="77777777" w:rsidR="00085FC9" w:rsidRDefault="00085FC9" w:rsidP="00962C3C">
      <w:pPr>
        <w:rPr>
          <w:sz w:val="24"/>
        </w:rPr>
      </w:pPr>
    </w:p>
    <w:p w14:paraId="0C93B3C7" w14:textId="7958FCCF" w:rsidR="00085FC9" w:rsidRDefault="00085FC9" w:rsidP="00962C3C">
      <w:pPr>
        <w:jc w:val="center"/>
        <w:rPr>
          <w:i/>
          <w:sz w:val="24"/>
        </w:rPr>
      </w:pPr>
      <w:r>
        <w:rPr>
          <w:i/>
          <w:sz w:val="24"/>
          <w:vertAlign w:val="superscript"/>
        </w:rPr>
        <w:t>1</w:t>
      </w:r>
      <w:r w:rsidR="00E8433E" w:rsidRPr="00E8433E">
        <w:rPr>
          <w:i/>
          <w:sz w:val="24"/>
        </w:rPr>
        <w:t>New Industry Creation Hatchery Center (NICHe), Tohoku University</w:t>
      </w:r>
      <w:r w:rsidR="000A490D" w:rsidRPr="000A490D">
        <w:rPr>
          <w:i/>
          <w:sz w:val="24"/>
        </w:rPr>
        <w:t xml:space="preserve">, </w:t>
      </w:r>
      <w:r w:rsidR="000A490D" w:rsidRPr="000A490D">
        <w:rPr>
          <w:rFonts w:hint="eastAsia"/>
          <w:i/>
          <w:sz w:val="24"/>
        </w:rPr>
        <w:t>S</w:t>
      </w:r>
      <w:r w:rsidR="000A490D">
        <w:rPr>
          <w:rFonts w:eastAsiaTheme="minorEastAsia" w:hint="eastAsia"/>
          <w:i/>
          <w:sz w:val="24"/>
          <w:lang w:eastAsia="ko-KR"/>
        </w:rPr>
        <w:t>endai</w:t>
      </w:r>
      <w:r w:rsidR="004725F0">
        <w:rPr>
          <w:i/>
          <w:sz w:val="24"/>
        </w:rPr>
        <w:t xml:space="preserve">, </w:t>
      </w:r>
      <w:r w:rsidR="000A490D">
        <w:rPr>
          <w:rFonts w:eastAsiaTheme="minorEastAsia" w:hint="eastAsia"/>
          <w:i/>
          <w:sz w:val="24"/>
          <w:lang w:eastAsia="ko-KR"/>
        </w:rPr>
        <w:t>Japan</w:t>
      </w:r>
    </w:p>
    <w:p w14:paraId="2C1578E6" w14:textId="41107244" w:rsidR="008162AA" w:rsidRPr="004A7562" w:rsidRDefault="008162AA" w:rsidP="008162AA">
      <w:pPr>
        <w:jc w:val="center"/>
        <w:rPr>
          <w:i/>
          <w:sz w:val="24"/>
        </w:rPr>
      </w:pPr>
      <w:r w:rsidRPr="004A7562">
        <w:rPr>
          <w:i/>
          <w:sz w:val="24"/>
          <w:vertAlign w:val="superscript"/>
        </w:rPr>
        <w:t>2</w:t>
      </w:r>
      <w:r w:rsidRPr="004A7562">
        <w:rPr>
          <w:i/>
          <w:sz w:val="24"/>
        </w:rPr>
        <w:t>C&amp;A Corp</w:t>
      </w:r>
      <w:r w:rsidRPr="004A7562">
        <w:rPr>
          <w:rFonts w:eastAsiaTheme="minorEastAsia" w:hint="eastAsia"/>
          <w:i/>
          <w:sz w:val="24"/>
          <w:lang w:eastAsia="ko-KR"/>
        </w:rPr>
        <w:t>oration</w:t>
      </w:r>
      <w:r w:rsidRPr="004A7562">
        <w:rPr>
          <w:i/>
          <w:sz w:val="24"/>
        </w:rPr>
        <w:t xml:space="preserve">, </w:t>
      </w:r>
      <w:r w:rsidR="004A7562" w:rsidRPr="004A7562">
        <w:rPr>
          <w:rFonts w:eastAsiaTheme="minorEastAsia" w:hint="eastAsia"/>
          <w:i/>
          <w:sz w:val="24"/>
          <w:lang w:eastAsia="ko-KR"/>
        </w:rPr>
        <w:t>Sendai</w:t>
      </w:r>
      <w:r w:rsidRPr="004A7562">
        <w:rPr>
          <w:i/>
          <w:sz w:val="24"/>
        </w:rPr>
        <w:t>,</w:t>
      </w:r>
      <w:r w:rsidR="004A7562" w:rsidRPr="004A7562">
        <w:rPr>
          <w:rFonts w:eastAsiaTheme="minorEastAsia" w:hint="eastAsia"/>
          <w:i/>
          <w:sz w:val="24"/>
          <w:lang w:eastAsia="ko-KR"/>
        </w:rPr>
        <w:t xml:space="preserve"> Japan</w:t>
      </w:r>
    </w:p>
    <w:p w14:paraId="22DDA526" w14:textId="1E47D795" w:rsidR="008162AA" w:rsidRPr="008162AA" w:rsidRDefault="008162AA" w:rsidP="008162AA">
      <w:pPr>
        <w:jc w:val="center"/>
        <w:rPr>
          <w:rFonts w:eastAsiaTheme="minorEastAsia"/>
          <w:i/>
          <w:sz w:val="24"/>
          <w:lang w:eastAsia="ko-KR"/>
        </w:rPr>
      </w:pPr>
      <w:r w:rsidRPr="008162AA">
        <w:rPr>
          <w:rFonts w:eastAsiaTheme="minorEastAsia" w:hint="eastAsia"/>
          <w:i/>
          <w:sz w:val="24"/>
          <w:vertAlign w:val="superscript"/>
          <w:lang w:eastAsia="ko-KR"/>
        </w:rPr>
        <w:t>3</w:t>
      </w:r>
      <w:r w:rsidRPr="008162AA">
        <w:rPr>
          <w:i/>
          <w:sz w:val="24"/>
        </w:rPr>
        <w:t>I</w:t>
      </w:r>
      <w:r w:rsidR="00E8433E" w:rsidRPr="00E8433E">
        <w:rPr>
          <w:i/>
          <w:sz w:val="24"/>
        </w:rPr>
        <w:t>nstitute for Materials Research</w:t>
      </w:r>
      <w:r w:rsidR="00E8433E">
        <w:rPr>
          <w:rFonts w:eastAsiaTheme="minorEastAsia" w:hint="eastAsia"/>
          <w:i/>
          <w:sz w:val="24"/>
          <w:lang w:eastAsia="ko-KR"/>
        </w:rPr>
        <w:t xml:space="preserve"> (IMR)</w:t>
      </w:r>
      <w:r w:rsidRPr="008162AA">
        <w:rPr>
          <w:i/>
          <w:sz w:val="24"/>
        </w:rPr>
        <w:t xml:space="preserve">, Tohoku </w:t>
      </w:r>
      <w:r w:rsidR="00E8433E" w:rsidRPr="000A490D">
        <w:rPr>
          <w:i/>
          <w:sz w:val="24"/>
        </w:rPr>
        <w:t>Univ</w:t>
      </w:r>
      <w:r w:rsidR="00E8433E" w:rsidRPr="000A490D">
        <w:rPr>
          <w:rFonts w:hint="eastAsia"/>
          <w:i/>
          <w:sz w:val="24"/>
        </w:rPr>
        <w:t>ersity</w:t>
      </w:r>
      <w:r w:rsidRPr="008162AA">
        <w:rPr>
          <w:i/>
          <w:sz w:val="24"/>
        </w:rPr>
        <w:t xml:space="preserve">, </w:t>
      </w:r>
      <w:r w:rsidR="00E8433E">
        <w:rPr>
          <w:rFonts w:eastAsia="游明朝" w:hint="eastAsia"/>
          <w:i/>
          <w:sz w:val="24"/>
        </w:rPr>
        <w:t>Sendai</w:t>
      </w:r>
      <w:r w:rsidRPr="008162AA">
        <w:rPr>
          <w:i/>
          <w:sz w:val="24"/>
        </w:rPr>
        <w:t xml:space="preserve">, </w:t>
      </w:r>
      <w:r w:rsidR="00E8433E">
        <w:rPr>
          <w:rFonts w:eastAsia="游明朝" w:hint="eastAsia"/>
          <w:i/>
          <w:sz w:val="24"/>
        </w:rPr>
        <w:t>Japan</w:t>
      </w:r>
    </w:p>
    <w:p w14:paraId="44535264" w14:textId="101D9ACE" w:rsidR="0044547B" w:rsidRDefault="0044547B" w:rsidP="00C37DD7">
      <w:pPr>
        <w:jc w:val="center"/>
        <w:rPr>
          <w:iCs/>
          <w:sz w:val="24"/>
          <w:u w:val="single"/>
        </w:rPr>
      </w:pPr>
      <w:r>
        <w:rPr>
          <w:iCs/>
          <w:sz w:val="24"/>
        </w:rPr>
        <w:t xml:space="preserve">Corresponding Author Email: </w:t>
      </w:r>
      <w:r w:rsidR="00E8433E" w:rsidRPr="00E8433E">
        <w:rPr>
          <w:iCs/>
          <w:sz w:val="24"/>
        </w:rPr>
        <w:t>kyoung.jin.kim.c4@tohoku.ac.jp</w:t>
      </w:r>
      <w:hyperlink r:id="rId7" w:history="1"/>
    </w:p>
    <w:p w14:paraId="4B8C94C7" w14:textId="77777777" w:rsidR="00C37DD7" w:rsidRPr="00C37DD7" w:rsidRDefault="00C37DD7" w:rsidP="00C37DD7">
      <w:pPr>
        <w:rPr>
          <w:iCs/>
          <w:sz w:val="24"/>
        </w:rPr>
      </w:pPr>
    </w:p>
    <w:p w14:paraId="03E46E26" w14:textId="0334665F" w:rsidR="00AB3750" w:rsidRDefault="007C511E" w:rsidP="00D90DF6">
      <w:pPr>
        <w:tabs>
          <w:tab w:val="left" w:pos="0"/>
        </w:tabs>
        <w:spacing w:line="300" w:lineRule="exact"/>
        <w:ind w:firstLineChars="50" w:firstLine="120"/>
        <w:rPr>
          <w:color w:val="EE0000"/>
          <w:sz w:val="24"/>
          <w:szCs w:val="24"/>
        </w:rPr>
      </w:pPr>
      <w:r w:rsidRPr="007C511E">
        <w:rPr>
          <w:rFonts w:eastAsia="Malgun Gothic"/>
          <w:sz w:val="24"/>
          <w:szCs w:val="24"/>
          <w:lang w:eastAsia="ko-KR"/>
        </w:rPr>
        <w:t xml:space="preserve">Many kinds of scintillator materials, such as </w:t>
      </w:r>
      <w:proofErr w:type="gramStart"/>
      <w:r w:rsidRPr="007C511E">
        <w:rPr>
          <w:sz w:val="24"/>
          <w:szCs w:val="24"/>
        </w:rPr>
        <w:t>Ce:Y</w:t>
      </w:r>
      <w:proofErr w:type="gramEnd"/>
      <w:r w:rsidRPr="007C511E">
        <w:rPr>
          <w:sz w:val="24"/>
          <w:szCs w:val="24"/>
          <w:vertAlign w:val="subscript"/>
        </w:rPr>
        <w:t>3</w:t>
      </w:r>
      <w:r w:rsidRPr="007C511E">
        <w:rPr>
          <w:sz w:val="24"/>
          <w:szCs w:val="24"/>
        </w:rPr>
        <w:t>Al</w:t>
      </w:r>
      <w:r w:rsidRPr="007C511E">
        <w:rPr>
          <w:sz w:val="24"/>
          <w:szCs w:val="24"/>
          <w:vertAlign w:val="subscript"/>
        </w:rPr>
        <w:t>5</w:t>
      </w:r>
      <w:r w:rsidRPr="007C511E">
        <w:rPr>
          <w:sz w:val="24"/>
          <w:szCs w:val="24"/>
        </w:rPr>
        <w:t>O</w:t>
      </w:r>
      <w:r w:rsidRPr="007C511E">
        <w:rPr>
          <w:sz w:val="24"/>
          <w:szCs w:val="24"/>
          <w:vertAlign w:val="subscript"/>
        </w:rPr>
        <w:t>12</w:t>
      </w:r>
      <w:r w:rsidR="00351786">
        <w:rPr>
          <w:rFonts w:eastAsiaTheme="minorEastAsia" w:hint="eastAsia"/>
          <w:sz w:val="24"/>
          <w:szCs w:val="24"/>
          <w:lang w:eastAsia="ko-KR"/>
        </w:rPr>
        <w:t xml:space="preserve"> </w:t>
      </w:r>
      <w:r w:rsidR="00557BA4">
        <w:rPr>
          <w:rFonts w:eastAsiaTheme="minorEastAsia" w:hint="eastAsia"/>
          <w:sz w:val="24"/>
          <w:szCs w:val="24"/>
          <w:lang w:eastAsia="ko-KR"/>
        </w:rPr>
        <w:t>(</w:t>
      </w:r>
      <w:proofErr w:type="gramStart"/>
      <w:r w:rsidR="00351786">
        <w:rPr>
          <w:rFonts w:eastAsiaTheme="minorEastAsia" w:hint="eastAsia"/>
          <w:sz w:val="24"/>
          <w:szCs w:val="24"/>
          <w:lang w:eastAsia="ko-KR"/>
        </w:rPr>
        <w:t>Ce:</w:t>
      </w:r>
      <w:r w:rsidR="00557BA4">
        <w:rPr>
          <w:rFonts w:eastAsiaTheme="minorEastAsia" w:hint="eastAsia"/>
          <w:sz w:val="24"/>
          <w:szCs w:val="24"/>
          <w:lang w:eastAsia="ko-KR"/>
        </w:rPr>
        <w:t>YAG</w:t>
      </w:r>
      <w:proofErr w:type="gramEnd"/>
      <w:r w:rsidR="00557BA4">
        <w:rPr>
          <w:rFonts w:eastAsiaTheme="minorEastAsia" w:hint="eastAsia"/>
          <w:sz w:val="24"/>
          <w:szCs w:val="24"/>
          <w:lang w:eastAsia="ko-KR"/>
        </w:rPr>
        <w:t>),</w:t>
      </w:r>
      <w:r w:rsidRPr="007C511E">
        <w:rPr>
          <w:sz w:val="24"/>
          <w:szCs w:val="24"/>
        </w:rPr>
        <w:t xml:space="preserve"> </w:t>
      </w:r>
      <w:proofErr w:type="gramStart"/>
      <w:r w:rsidRPr="007C511E">
        <w:rPr>
          <w:sz w:val="24"/>
          <w:szCs w:val="24"/>
        </w:rPr>
        <w:t>Ce:Lu</w:t>
      </w:r>
      <w:proofErr w:type="gramEnd"/>
      <w:r w:rsidRPr="007C511E">
        <w:rPr>
          <w:sz w:val="24"/>
          <w:szCs w:val="24"/>
          <w:vertAlign w:val="subscript"/>
        </w:rPr>
        <w:t>3</w:t>
      </w:r>
      <w:r w:rsidRPr="007C511E">
        <w:rPr>
          <w:sz w:val="24"/>
          <w:szCs w:val="24"/>
        </w:rPr>
        <w:t>Al</w:t>
      </w:r>
      <w:r w:rsidRPr="007C511E">
        <w:rPr>
          <w:sz w:val="24"/>
          <w:szCs w:val="24"/>
          <w:vertAlign w:val="subscript"/>
        </w:rPr>
        <w:t>5</w:t>
      </w:r>
      <w:r w:rsidRPr="007C511E">
        <w:rPr>
          <w:sz w:val="24"/>
          <w:szCs w:val="24"/>
        </w:rPr>
        <w:t>O</w:t>
      </w:r>
      <w:r w:rsidRPr="007C511E">
        <w:rPr>
          <w:sz w:val="24"/>
          <w:szCs w:val="24"/>
          <w:vertAlign w:val="subscript"/>
        </w:rPr>
        <w:t>12</w:t>
      </w:r>
      <w:r w:rsidRPr="007C511E">
        <w:rPr>
          <w:rFonts w:eastAsia="Malgun Gothic" w:hint="eastAsia"/>
          <w:sz w:val="24"/>
          <w:szCs w:val="24"/>
          <w:lang w:eastAsia="ko-KR"/>
        </w:rPr>
        <w:t xml:space="preserve">, </w:t>
      </w:r>
      <w:r w:rsidRPr="007C511E">
        <w:rPr>
          <w:sz w:val="24"/>
          <w:szCs w:val="24"/>
        </w:rPr>
        <w:t xml:space="preserve">and </w:t>
      </w:r>
      <w:proofErr w:type="gramStart"/>
      <w:r w:rsidRPr="007C511E">
        <w:rPr>
          <w:sz w:val="24"/>
          <w:szCs w:val="24"/>
        </w:rPr>
        <w:t>Pr:Lu</w:t>
      </w:r>
      <w:proofErr w:type="gramEnd"/>
      <w:r w:rsidRPr="007C511E">
        <w:rPr>
          <w:sz w:val="24"/>
          <w:szCs w:val="24"/>
          <w:vertAlign w:val="subscript"/>
        </w:rPr>
        <w:t>3</w:t>
      </w:r>
      <w:r w:rsidRPr="007C511E">
        <w:rPr>
          <w:sz w:val="24"/>
          <w:szCs w:val="24"/>
        </w:rPr>
        <w:t>Al</w:t>
      </w:r>
      <w:r w:rsidRPr="007C511E">
        <w:rPr>
          <w:sz w:val="24"/>
          <w:szCs w:val="24"/>
          <w:vertAlign w:val="subscript"/>
        </w:rPr>
        <w:t>5</w:t>
      </w:r>
      <w:r w:rsidRPr="007C511E">
        <w:rPr>
          <w:sz w:val="24"/>
          <w:szCs w:val="24"/>
        </w:rPr>
        <w:t>O</w:t>
      </w:r>
      <w:r w:rsidRPr="007C511E">
        <w:rPr>
          <w:sz w:val="24"/>
          <w:szCs w:val="24"/>
          <w:vertAlign w:val="subscript"/>
        </w:rPr>
        <w:t>12</w:t>
      </w:r>
      <w:r w:rsidRPr="007C511E">
        <w:rPr>
          <w:rFonts w:eastAsia="Malgun Gothic"/>
          <w:sz w:val="24"/>
          <w:szCs w:val="24"/>
          <w:lang w:eastAsia="ko-KR"/>
        </w:rPr>
        <w:t>, were developed.</w:t>
      </w:r>
      <w:r w:rsidRPr="007C511E">
        <w:rPr>
          <w:rFonts w:eastAsia="Malgun Gothic" w:hint="eastAsia"/>
          <w:sz w:val="24"/>
          <w:szCs w:val="24"/>
          <w:lang w:eastAsia="ko-KR"/>
        </w:rPr>
        <w:t xml:space="preserve"> C</w:t>
      </w:r>
      <w:r w:rsidRPr="007C511E">
        <w:rPr>
          <w:sz w:val="24"/>
          <w:szCs w:val="24"/>
        </w:rPr>
        <w:t>e:Gd</w:t>
      </w:r>
      <w:r w:rsidRPr="007C511E">
        <w:rPr>
          <w:sz w:val="24"/>
          <w:szCs w:val="24"/>
          <w:vertAlign w:val="subscript"/>
        </w:rPr>
        <w:t>3</w:t>
      </w:r>
      <w:r w:rsidRPr="007C511E">
        <w:rPr>
          <w:sz w:val="24"/>
          <w:szCs w:val="24"/>
        </w:rPr>
        <w:t>(Al, Ga)</w:t>
      </w:r>
      <w:r w:rsidRPr="007C511E">
        <w:rPr>
          <w:sz w:val="24"/>
          <w:szCs w:val="24"/>
          <w:vertAlign w:val="subscript"/>
        </w:rPr>
        <w:t>5</w:t>
      </w:r>
      <w:r w:rsidRPr="007C511E">
        <w:rPr>
          <w:sz w:val="24"/>
          <w:szCs w:val="24"/>
        </w:rPr>
        <w:t>O</w:t>
      </w:r>
      <w:r w:rsidRPr="007C511E">
        <w:rPr>
          <w:sz w:val="24"/>
          <w:szCs w:val="24"/>
          <w:vertAlign w:val="subscript"/>
        </w:rPr>
        <w:t>12</w:t>
      </w:r>
      <w:r w:rsidRPr="007C511E">
        <w:rPr>
          <w:sz w:val="24"/>
          <w:szCs w:val="24"/>
        </w:rPr>
        <w:t xml:space="preserve"> is a newly developed single crystal scintillator</w:t>
      </w:r>
      <w:r w:rsidRPr="007C511E">
        <w:rPr>
          <w:rFonts w:eastAsia="Malgun Gothic" w:hint="eastAsia"/>
          <w:sz w:val="24"/>
          <w:szCs w:val="24"/>
          <w:lang w:eastAsia="ko-KR"/>
        </w:rPr>
        <w:t xml:space="preserve"> [1]</w:t>
      </w:r>
      <w:r w:rsidRPr="007C511E">
        <w:rPr>
          <w:sz w:val="24"/>
          <w:szCs w:val="24"/>
        </w:rPr>
        <w:t>. The Ce-doped Gd</w:t>
      </w:r>
      <w:r w:rsidRPr="007C511E">
        <w:rPr>
          <w:sz w:val="24"/>
          <w:szCs w:val="24"/>
          <w:vertAlign w:val="subscript"/>
        </w:rPr>
        <w:t>3</w:t>
      </w:r>
      <w:r w:rsidRPr="007C511E">
        <w:rPr>
          <w:sz w:val="24"/>
          <w:szCs w:val="24"/>
        </w:rPr>
        <w:t>(</w:t>
      </w:r>
      <w:proofErr w:type="gramStart"/>
      <w:r w:rsidRPr="007C511E">
        <w:rPr>
          <w:sz w:val="24"/>
          <w:szCs w:val="24"/>
        </w:rPr>
        <w:t>Ga,Al</w:t>
      </w:r>
      <w:proofErr w:type="gramEnd"/>
      <w:r w:rsidRPr="007C511E">
        <w:rPr>
          <w:sz w:val="24"/>
          <w:szCs w:val="24"/>
        </w:rPr>
        <w:t>)</w:t>
      </w:r>
      <w:r w:rsidRPr="007C511E">
        <w:rPr>
          <w:sz w:val="24"/>
          <w:szCs w:val="24"/>
          <w:vertAlign w:val="subscript"/>
        </w:rPr>
        <w:t>5</w:t>
      </w:r>
      <w:r w:rsidRPr="007C511E">
        <w:rPr>
          <w:sz w:val="24"/>
          <w:szCs w:val="24"/>
        </w:rPr>
        <w:t>O</w:t>
      </w:r>
      <w:r w:rsidRPr="007C511E">
        <w:rPr>
          <w:sz w:val="24"/>
          <w:szCs w:val="24"/>
          <w:vertAlign w:val="subscript"/>
        </w:rPr>
        <w:t>12</w:t>
      </w:r>
      <w:r w:rsidRPr="007C511E">
        <w:rPr>
          <w:sz w:val="24"/>
          <w:szCs w:val="24"/>
        </w:rPr>
        <w:t xml:space="preserve"> (</w:t>
      </w:r>
      <w:proofErr w:type="gramStart"/>
      <w:r w:rsidRPr="007C511E">
        <w:rPr>
          <w:sz w:val="24"/>
          <w:szCs w:val="24"/>
        </w:rPr>
        <w:t>Ce:GAGG</w:t>
      </w:r>
      <w:proofErr w:type="gramEnd"/>
      <w:r w:rsidRPr="007C511E">
        <w:rPr>
          <w:sz w:val="24"/>
          <w:szCs w:val="24"/>
        </w:rPr>
        <w:t>) is one of the most attractive scintillator materials from the point of view of light output, decay time, energy resolution, density and absence of intrinsic radioactivity</w:t>
      </w:r>
      <w:r w:rsidR="00557BA4">
        <w:rPr>
          <w:rFonts w:eastAsiaTheme="minorEastAsia" w:hint="eastAsia"/>
          <w:sz w:val="24"/>
          <w:szCs w:val="24"/>
          <w:lang w:eastAsia="ko-KR"/>
        </w:rPr>
        <w:t xml:space="preserve">. </w:t>
      </w:r>
      <w:r w:rsidRPr="007C511E">
        <w:rPr>
          <w:sz w:val="24"/>
          <w:szCs w:val="24"/>
        </w:rPr>
        <w:t xml:space="preserve">Scintillator crystals coupled with photo detectors have been widely used in high-energy radiation imaging applications such as gamma cameras, positron emission tomography (PET), and others. For these applications, the scintillating properties should include good energy resolution, high stopping power, high light yield, and fast decay time. </w:t>
      </w:r>
      <w:r w:rsidR="00B17045" w:rsidRPr="00B17045">
        <w:rPr>
          <w:sz w:val="24"/>
          <w:szCs w:val="24"/>
        </w:rPr>
        <w:t>Numerous studies have been conducted</w:t>
      </w:r>
      <w:r w:rsidR="00AB3750" w:rsidRPr="00AB3750">
        <w:rPr>
          <w:sz w:val="24"/>
          <w:szCs w:val="24"/>
        </w:rPr>
        <w:t xml:space="preserve"> on the effects of rare earth doping and/or co-doping with various cations in GAGG crystal structure, multicomponent garnet based on YAG crystal with an admixture of Ga and Gd, to improve its properties. It was reported that the scintillation properties of </w:t>
      </w:r>
      <w:proofErr w:type="gramStart"/>
      <w:r w:rsidR="00AB3750" w:rsidRPr="00AB3750">
        <w:rPr>
          <w:sz w:val="24"/>
          <w:szCs w:val="24"/>
        </w:rPr>
        <w:t>Ce:GAGG</w:t>
      </w:r>
      <w:proofErr w:type="gramEnd"/>
      <w:r w:rsidR="00AB3750" w:rsidRPr="00AB3750">
        <w:rPr>
          <w:sz w:val="24"/>
          <w:szCs w:val="24"/>
        </w:rPr>
        <w:t xml:space="preserve"> depend on the ratio of Ga to A</w:t>
      </w:r>
      <w:r w:rsidR="00AB3750" w:rsidRPr="00312672">
        <w:rPr>
          <w:color w:val="000000" w:themeColor="text1"/>
          <w:sz w:val="24"/>
          <w:szCs w:val="24"/>
        </w:rPr>
        <w:t>l [</w:t>
      </w:r>
      <w:r w:rsidR="00312672" w:rsidRPr="00312672">
        <w:rPr>
          <w:rFonts w:eastAsiaTheme="minorEastAsia" w:hint="eastAsia"/>
          <w:color w:val="000000" w:themeColor="text1"/>
          <w:sz w:val="24"/>
          <w:szCs w:val="24"/>
          <w:lang w:eastAsia="ko-KR"/>
        </w:rPr>
        <w:t>2].</w:t>
      </w:r>
    </w:p>
    <w:p w14:paraId="6F7C8EB2" w14:textId="35C2576B" w:rsidR="00C72B68" w:rsidRDefault="00C72B68" w:rsidP="00350DD3">
      <w:pPr>
        <w:ind w:firstLineChars="50" w:firstLine="120"/>
        <w:rPr>
          <w:sz w:val="24"/>
          <w:szCs w:val="24"/>
        </w:rPr>
      </w:pPr>
      <w:r w:rsidRPr="007C511E">
        <w:rPr>
          <w:noProof/>
          <w:sz w:val="24"/>
          <w:szCs w:val="24"/>
          <w:lang w:val="it-IT" w:eastAsia="it-IT"/>
        </w:rPr>
        <mc:AlternateContent>
          <mc:Choice Requires="wps">
            <w:drawing>
              <wp:anchor distT="0" distB="0" distL="114300" distR="114300" simplePos="0" relativeHeight="251660288" behindDoc="0" locked="0" layoutInCell="1" allowOverlap="1" wp14:anchorId="56FB1BAF" wp14:editId="7CCDAAAA">
                <wp:simplePos x="0" y="0"/>
                <wp:positionH relativeFrom="margin">
                  <wp:posOffset>3067685</wp:posOffset>
                </wp:positionH>
                <wp:positionV relativeFrom="paragraph">
                  <wp:posOffset>1684020</wp:posOffset>
                </wp:positionV>
                <wp:extent cx="2712720" cy="29210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712720" cy="292100"/>
                        </a:xfrm>
                        <a:prstGeom prst="rect">
                          <a:avLst/>
                        </a:prstGeom>
                        <a:solidFill>
                          <a:prstClr val="white"/>
                        </a:solidFill>
                        <a:ln>
                          <a:noFill/>
                        </a:ln>
                      </wps:spPr>
                      <wps:txbx>
                        <w:txbxContent>
                          <w:p w14:paraId="29BA10DC" w14:textId="3CBE381F" w:rsidR="007C511E" w:rsidRPr="00C72B68" w:rsidRDefault="00C72B68" w:rsidP="00C72B68">
                            <w:pPr>
                              <w:autoSpaceDE w:val="0"/>
                              <w:autoSpaceDN w:val="0"/>
                              <w:rPr>
                                <w:i/>
                                <w:iCs/>
                                <w:sz w:val="18"/>
                                <w:szCs w:val="18"/>
                              </w:rPr>
                            </w:pPr>
                            <w:r w:rsidRPr="00C72B68">
                              <w:rPr>
                                <w:i/>
                                <w:iCs/>
                                <w:sz w:val="18"/>
                                <w:szCs w:val="18"/>
                              </w:rPr>
                              <w:t>Figure</w:t>
                            </w:r>
                            <w:r w:rsidRPr="00C72B68">
                              <w:rPr>
                                <w:rFonts w:hint="eastAsia"/>
                                <w:i/>
                                <w:iCs/>
                                <w:sz w:val="18"/>
                                <w:szCs w:val="18"/>
                              </w:rPr>
                              <w:t xml:space="preserve"> </w:t>
                            </w:r>
                            <w:r w:rsidRPr="00C72B68">
                              <w:rPr>
                                <w:i/>
                                <w:iCs/>
                                <w:sz w:val="18"/>
                                <w:szCs w:val="18"/>
                              </w:rPr>
                              <w:t>1. Photos of the grown Mo co-doped and non co-doped Ce:Gd</w:t>
                            </w:r>
                            <w:r w:rsidRPr="00C72B68">
                              <w:rPr>
                                <w:i/>
                                <w:iCs/>
                                <w:sz w:val="18"/>
                                <w:szCs w:val="18"/>
                                <w:vertAlign w:val="subscript"/>
                              </w:rPr>
                              <w:t>3</w:t>
                            </w:r>
                            <w:r w:rsidRPr="00C72B68">
                              <w:rPr>
                                <w:i/>
                                <w:iCs/>
                                <w:sz w:val="18"/>
                                <w:szCs w:val="18"/>
                              </w:rPr>
                              <w:t>Ga</w:t>
                            </w:r>
                            <w:r w:rsidRPr="00C72B68">
                              <w:rPr>
                                <w:i/>
                                <w:iCs/>
                                <w:sz w:val="18"/>
                                <w:szCs w:val="18"/>
                                <w:vertAlign w:val="subscript"/>
                              </w:rPr>
                              <w:t>x</w:t>
                            </w:r>
                            <w:r w:rsidRPr="00C72B68">
                              <w:rPr>
                                <w:i/>
                                <w:iCs/>
                                <w:sz w:val="18"/>
                                <w:szCs w:val="18"/>
                              </w:rPr>
                              <w:t>Al</w:t>
                            </w:r>
                            <w:r w:rsidRPr="00C72B68">
                              <w:rPr>
                                <w:i/>
                                <w:iCs/>
                                <w:sz w:val="18"/>
                                <w:szCs w:val="18"/>
                                <w:vertAlign w:val="subscript"/>
                              </w:rPr>
                              <w:t>5−x</w:t>
                            </w:r>
                            <w:r w:rsidRPr="00C72B68">
                              <w:rPr>
                                <w:i/>
                                <w:iCs/>
                                <w:sz w:val="18"/>
                                <w:szCs w:val="18"/>
                              </w:rPr>
                              <w:t>O</w:t>
                            </w:r>
                            <w:r w:rsidRPr="00C72B68">
                              <w:rPr>
                                <w:i/>
                                <w:iCs/>
                                <w:sz w:val="18"/>
                                <w:szCs w:val="18"/>
                                <w:vertAlign w:val="subscript"/>
                              </w:rPr>
                              <w:t>12</w:t>
                            </w:r>
                            <w:r w:rsidRPr="00C72B68">
                              <w:rPr>
                                <w:i/>
                                <w:iCs/>
                                <w:sz w:val="18"/>
                                <w:szCs w:val="18"/>
                              </w:rPr>
                              <w:t xml:space="preserve"> crystals.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FB1BAF" id="_x0000_t202" coordsize="21600,21600" o:spt="202" path="m,l,21600r21600,l21600,xe">
                <v:stroke joinstyle="miter"/>
                <v:path gradientshapeok="t" o:connecttype="rect"/>
              </v:shapetype>
              <v:shape id="Casella di testo 2" o:spid="_x0000_s1026" type="#_x0000_t202" style="position:absolute;left:0;text-align:left;margin-left:241.55pt;margin-top:132.6pt;width:213.6pt;height:2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" stroked="f">
                <v:textbox inset="0,0,0,0">
                  <w:txbxContent>
                    <w:p w14:paraId="29BA10DC" w14:textId="3CBE381F" w:rsidR="007C511E" w:rsidRPr="00C72B68" w:rsidRDefault="00C72B68" w:rsidP="00C72B68">
                      <w:pPr>
                        <w:autoSpaceDE w:val="0"/>
                        <w:autoSpaceDN w:val="0"/>
                        <w:rPr>
                          <w:i/>
                          <w:iCs/>
                          <w:sz w:val="18"/>
                          <w:szCs w:val="18"/>
                        </w:rPr>
                      </w:pPr>
                      <w:r w:rsidRPr="00C72B68">
                        <w:rPr>
                          <w:i/>
                          <w:iCs/>
                          <w:sz w:val="18"/>
                          <w:szCs w:val="18"/>
                        </w:rPr>
                        <w:t>Figure</w:t>
                      </w:r>
                      <w:r w:rsidRPr="00C72B68">
                        <w:rPr>
                          <w:rFonts w:hint="eastAsia"/>
                          <w:i/>
                          <w:iCs/>
                          <w:sz w:val="18"/>
                          <w:szCs w:val="18"/>
                        </w:rPr>
                        <w:t xml:space="preserve"> </w:t>
                      </w:r>
                      <w:r w:rsidRPr="00C72B68">
                        <w:rPr>
                          <w:i/>
                          <w:iCs/>
                          <w:sz w:val="18"/>
                          <w:szCs w:val="18"/>
                        </w:rPr>
                        <w:t>1. Photos of the grown Mo co-doped and non co-doped Ce:Gd</w:t>
                      </w:r>
                      <w:r w:rsidRPr="00C72B68">
                        <w:rPr>
                          <w:i/>
                          <w:iCs/>
                          <w:sz w:val="18"/>
                          <w:szCs w:val="18"/>
                          <w:vertAlign w:val="subscript"/>
                        </w:rPr>
                        <w:t>3</w:t>
                      </w:r>
                      <w:r w:rsidRPr="00C72B68">
                        <w:rPr>
                          <w:i/>
                          <w:iCs/>
                          <w:sz w:val="18"/>
                          <w:szCs w:val="18"/>
                        </w:rPr>
                        <w:t>Ga</w:t>
                      </w:r>
                      <w:r w:rsidRPr="00C72B68">
                        <w:rPr>
                          <w:i/>
                          <w:iCs/>
                          <w:sz w:val="18"/>
                          <w:szCs w:val="18"/>
                          <w:vertAlign w:val="subscript"/>
                        </w:rPr>
                        <w:t>x</w:t>
                      </w:r>
                      <w:r w:rsidRPr="00C72B68">
                        <w:rPr>
                          <w:i/>
                          <w:iCs/>
                          <w:sz w:val="18"/>
                          <w:szCs w:val="18"/>
                        </w:rPr>
                        <w:t>Al</w:t>
                      </w:r>
                      <w:r w:rsidRPr="00C72B68">
                        <w:rPr>
                          <w:i/>
                          <w:iCs/>
                          <w:sz w:val="18"/>
                          <w:szCs w:val="18"/>
                          <w:vertAlign w:val="subscript"/>
                        </w:rPr>
                        <w:t>5−x</w:t>
                      </w:r>
                      <w:r w:rsidRPr="00C72B68">
                        <w:rPr>
                          <w:i/>
                          <w:iCs/>
                          <w:sz w:val="18"/>
                          <w:szCs w:val="18"/>
                        </w:rPr>
                        <w:t>O</w:t>
                      </w:r>
                      <w:r w:rsidRPr="00C72B68">
                        <w:rPr>
                          <w:i/>
                          <w:iCs/>
                          <w:sz w:val="18"/>
                          <w:szCs w:val="18"/>
                          <w:vertAlign w:val="subscript"/>
                        </w:rPr>
                        <w:t>12</w:t>
                      </w:r>
                      <w:r w:rsidRPr="00C72B68">
                        <w:rPr>
                          <w:i/>
                          <w:iCs/>
                          <w:sz w:val="18"/>
                          <w:szCs w:val="18"/>
                        </w:rPr>
                        <w:t xml:space="preserve"> crystals.</w:t>
                      </w:r>
                    </w:p>
                  </w:txbxContent>
                </v:textbox>
                <w10:wrap type="square" anchorx="margin"/>
              </v:shape>
            </w:pict>
          </mc:Fallback>
        </mc:AlternateContent>
      </w:r>
      <w:r w:rsidRPr="00206230">
        <w:rPr>
          <w:noProof/>
          <w:sz w:val="21"/>
          <w:szCs w:val="21"/>
        </w:rPr>
        <w:drawing>
          <wp:anchor distT="0" distB="0" distL="114300" distR="114300" simplePos="0" relativeHeight="251661312" behindDoc="1" locked="0" layoutInCell="1" allowOverlap="1" wp14:anchorId="3AB85C25" wp14:editId="79193211">
            <wp:simplePos x="0" y="0"/>
            <wp:positionH relativeFrom="column">
              <wp:posOffset>2882265</wp:posOffset>
            </wp:positionH>
            <wp:positionV relativeFrom="paragraph">
              <wp:posOffset>59690</wp:posOffset>
            </wp:positionV>
            <wp:extent cx="3054350" cy="1620520"/>
            <wp:effectExtent l="0" t="0" r="0" b="0"/>
            <wp:wrapTight wrapText="bothSides">
              <wp:wrapPolygon edited="0">
                <wp:start x="0" y="0"/>
                <wp:lineTo x="0" y="18282"/>
                <wp:lineTo x="1617" y="20313"/>
                <wp:lineTo x="1617" y="21075"/>
                <wp:lineTo x="19534" y="21075"/>
                <wp:lineTo x="19534" y="20313"/>
                <wp:lineTo x="21420" y="18536"/>
                <wp:lineTo x="21420" y="254"/>
                <wp:lineTo x="14550" y="0"/>
                <wp:lineTo x="0" y="0"/>
              </wp:wrapPolygon>
            </wp:wrapTight>
            <wp:docPr id="2021743672" name="그림 5" descr="텍스트, 스크린샷, 라인,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43672" name="그림 5" descr="텍스트, 스크린샷, 라인, 디자인이(가) 표시된 사진&#10;&#10;AI 생성 콘텐츠는 정확하지 않을 수 있습니다."/>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4350" cy="1620520"/>
                    </a:xfrm>
                    <a:prstGeom prst="rect">
                      <a:avLst/>
                    </a:prstGeom>
                    <a:noFill/>
                    <a:ln>
                      <a:noFill/>
                    </a:ln>
                  </pic:spPr>
                </pic:pic>
              </a:graphicData>
            </a:graphic>
          </wp:anchor>
        </w:drawing>
      </w:r>
      <w:r w:rsidR="005F7065" w:rsidRPr="005F7065">
        <w:rPr>
          <w:sz w:val="24"/>
          <w:szCs w:val="24"/>
        </w:rPr>
        <w:t>In this study, the performance of Mo co-doped Ce0.5</w:t>
      </w:r>
      <w:proofErr w:type="gramStart"/>
      <w:r w:rsidR="005F7065" w:rsidRPr="005F7065">
        <w:rPr>
          <w:sz w:val="24"/>
          <w:szCs w:val="24"/>
        </w:rPr>
        <w:t>%:Gd</w:t>
      </w:r>
      <w:proofErr w:type="gramEnd"/>
      <w:r w:rsidR="005F7065" w:rsidRPr="005F7065">
        <w:rPr>
          <w:sz w:val="24"/>
          <w:szCs w:val="24"/>
          <w:vertAlign w:val="subscript"/>
        </w:rPr>
        <w:t>3</w:t>
      </w:r>
      <w:r w:rsidR="005F7065" w:rsidRPr="005F7065">
        <w:rPr>
          <w:sz w:val="24"/>
          <w:szCs w:val="24"/>
        </w:rPr>
        <w:t>Ga</w:t>
      </w:r>
      <w:r w:rsidR="005F7065" w:rsidRPr="005F7065">
        <w:rPr>
          <w:sz w:val="24"/>
          <w:szCs w:val="24"/>
          <w:vertAlign w:val="subscript"/>
        </w:rPr>
        <w:t>x</w:t>
      </w:r>
      <w:r w:rsidR="005F7065" w:rsidRPr="005F7065">
        <w:rPr>
          <w:sz w:val="24"/>
          <w:szCs w:val="24"/>
        </w:rPr>
        <w:t>Al</w:t>
      </w:r>
      <w:r w:rsidR="005F7065" w:rsidRPr="005F7065">
        <w:rPr>
          <w:sz w:val="24"/>
          <w:szCs w:val="24"/>
          <w:vertAlign w:val="subscript"/>
        </w:rPr>
        <w:t>5−x</w:t>
      </w:r>
      <w:r w:rsidR="005F7065" w:rsidRPr="005F7065">
        <w:rPr>
          <w:sz w:val="24"/>
          <w:szCs w:val="24"/>
        </w:rPr>
        <w:t>O</w:t>
      </w:r>
      <w:r w:rsidR="005F7065" w:rsidRPr="005F7065">
        <w:rPr>
          <w:sz w:val="24"/>
          <w:szCs w:val="24"/>
          <w:vertAlign w:val="subscript"/>
        </w:rPr>
        <w:t>12</w:t>
      </w:r>
      <w:r w:rsidR="005F7065" w:rsidRPr="005F7065">
        <w:rPr>
          <w:sz w:val="24"/>
          <w:szCs w:val="24"/>
        </w:rPr>
        <w:t xml:space="preserve"> single crystal scintillators with different ratio of Al and Ga (x=2.4, 2.7, 3.0) was investigated. All these crystals were prepared by the micro-pulling (</w:t>
      </w:r>
      <w:r w:rsidR="005F7065">
        <w:rPr>
          <w:sz w:val="24"/>
          <w:szCs w:val="24"/>
        </w:rPr>
        <w:t>μ</w:t>
      </w:r>
      <w:r w:rsidR="005F7065" w:rsidRPr="005F7065">
        <w:rPr>
          <w:sz w:val="24"/>
          <w:szCs w:val="24"/>
        </w:rPr>
        <w:t xml:space="preserve">-PD) down method. We have investigated the relationship between the eﬀects of reducing Ga content in Ce:GAGG and the eﬀects of co-doping with Mo ion in Ce:GAGG. The scintillation properties of the grown crystals such as light yield and </w:t>
      </w:r>
      <w:r w:rsidR="00350DD3">
        <w:rPr>
          <w:sz w:val="24"/>
          <w:szCs w:val="24"/>
        </w:rPr>
        <w:t>decay time</w:t>
      </w:r>
      <w:r w:rsidR="005F7065" w:rsidRPr="005F7065">
        <w:rPr>
          <w:sz w:val="24"/>
          <w:szCs w:val="24"/>
        </w:rPr>
        <w:t xml:space="preserve"> were evaluated.</w:t>
      </w:r>
      <w:r w:rsidR="00350DD3">
        <w:rPr>
          <w:sz w:val="24"/>
          <w:szCs w:val="24"/>
        </w:rPr>
        <w:t xml:space="preserve"> </w:t>
      </w:r>
      <w:r w:rsidR="00350DD3" w:rsidRPr="00350DD3">
        <w:rPr>
          <w:sz w:val="24"/>
          <w:szCs w:val="24"/>
        </w:rPr>
        <w:t xml:space="preserve">The energy spectra of </w:t>
      </w:r>
      <w:proofErr w:type="gramStart"/>
      <w:r w:rsidR="00350DD3" w:rsidRPr="00350DD3">
        <w:rPr>
          <w:sz w:val="24"/>
          <w:szCs w:val="24"/>
        </w:rPr>
        <w:t>non co-</w:t>
      </w:r>
      <w:proofErr w:type="gramEnd"/>
      <w:r w:rsidR="00350DD3" w:rsidRPr="00350DD3">
        <w:rPr>
          <w:sz w:val="24"/>
          <w:szCs w:val="24"/>
        </w:rPr>
        <w:t xml:space="preserve">doped and Mo co-doped </w:t>
      </w:r>
      <w:proofErr w:type="gramStart"/>
      <w:r w:rsidR="00350DD3" w:rsidRPr="00350DD3">
        <w:rPr>
          <w:sz w:val="24"/>
          <w:szCs w:val="24"/>
        </w:rPr>
        <w:t>Ce:GAGG</w:t>
      </w:r>
      <w:proofErr w:type="gramEnd"/>
      <w:r w:rsidR="00350DD3" w:rsidRPr="00350DD3">
        <w:rPr>
          <w:sz w:val="24"/>
          <w:szCs w:val="24"/>
        </w:rPr>
        <w:t xml:space="preserve">, excited by </w:t>
      </w:r>
      <w:r w:rsidR="00350DD3" w:rsidRPr="00350DD3">
        <w:rPr>
          <w:sz w:val="24"/>
          <w:szCs w:val="24"/>
          <w:vertAlign w:val="superscript"/>
        </w:rPr>
        <w:t>137</w:t>
      </w:r>
      <w:r w:rsidR="00350DD3" w:rsidRPr="00350DD3">
        <w:rPr>
          <w:sz w:val="24"/>
          <w:szCs w:val="24"/>
        </w:rPr>
        <w:t>Cs, are measured at room temperature using a Photomultiplier Tube (PMT).</w:t>
      </w:r>
      <w:r w:rsidR="00350DD3" w:rsidRPr="00350DD3">
        <w:t xml:space="preserve"> </w:t>
      </w:r>
      <w:r w:rsidR="00350DD3" w:rsidRPr="00350DD3">
        <w:rPr>
          <w:sz w:val="24"/>
          <w:szCs w:val="24"/>
        </w:rPr>
        <w:t xml:space="preserve">Scintillation decay curves were observed by using digital oscilloscope TDS3052B under the excitation by </w:t>
      </w:r>
      <w:r w:rsidR="00350DD3" w:rsidRPr="00350DD3">
        <w:rPr>
          <w:sz w:val="24"/>
          <w:szCs w:val="24"/>
          <w:vertAlign w:val="superscript"/>
        </w:rPr>
        <w:t>137</w:t>
      </w:r>
      <w:r w:rsidR="00350DD3" w:rsidRPr="00350DD3">
        <w:rPr>
          <w:sz w:val="24"/>
          <w:szCs w:val="24"/>
        </w:rPr>
        <w:t>Cs radioisotope (662 keV).</w:t>
      </w:r>
    </w:p>
    <w:p w14:paraId="66650091" w14:textId="4D498F93" w:rsidR="00AB3750" w:rsidRDefault="006A1F63" w:rsidP="007C511E">
      <w:pPr>
        <w:tabs>
          <w:tab w:val="left" w:pos="0"/>
        </w:tabs>
        <w:spacing w:line="300" w:lineRule="exact"/>
        <w:ind w:firstLineChars="50" w:firstLine="120"/>
        <w:rPr>
          <w:sz w:val="24"/>
          <w:szCs w:val="24"/>
        </w:rPr>
      </w:pPr>
      <w:r w:rsidRPr="006A1F63">
        <w:rPr>
          <w:sz w:val="24"/>
          <w:szCs w:val="24"/>
        </w:rPr>
        <w:t xml:space="preserve">Light output was increased in a sample with the small amount of Mo concentration and maximum light output of 112% compared to the </w:t>
      </w:r>
      <w:proofErr w:type="gramStart"/>
      <w:r w:rsidRPr="006A1F63">
        <w:rPr>
          <w:sz w:val="24"/>
          <w:szCs w:val="24"/>
        </w:rPr>
        <w:t>non co-</w:t>
      </w:r>
      <w:proofErr w:type="gramEnd"/>
      <w:r w:rsidRPr="006A1F63">
        <w:rPr>
          <w:sz w:val="24"/>
          <w:szCs w:val="24"/>
        </w:rPr>
        <w:t xml:space="preserve">doped </w:t>
      </w:r>
      <w:proofErr w:type="gramStart"/>
      <w:r w:rsidRPr="006A1F63">
        <w:rPr>
          <w:sz w:val="24"/>
          <w:szCs w:val="24"/>
        </w:rPr>
        <w:t>Ce:GAGG</w:t>
      </w:r>
      <w:proofErr w:type="gramEnd"/>
      <w:r w:rsidRPr="006A1F63">
        <w:rPr>
          <w:sz w:val="24"/>
          <w:szCs w:val="24"/>
        </w:rPr>
        <w:t xml:space="preserve"> was obtained in the Mo 300 ppm co-doped crystal with x=3.0. The scintillation decay was also accelerated to 57.2 ns by Mo 500 ppm co-doping with x=3.0. Details of changes in scintillation properties with Mo co-doping will be reported at the conference.</w:t>
      </w:r>
    </w:p>
    <w:p w14:paraId="51EC66A9" w14:textId="77777777" w:rsidR="006A1F63" w:rsidRDefault="006A1F63" w:rsidP="007C511E">
      <w:pPr>
        <w:tabs>
          <w:tab w:val="left" w:pos="0"/>
        </w:tabs>
        <w:spacing w:line="300" w:lineRule="exact"/>
        <w:ind w:firstLineChars="50" w:firstLine="120"/>
        <w:rPr>
          <w:sz w:val="24"/>
          <w:szCs w:val="24"/>
        </w:rPr>
      </w:pPr>
    </w:p>
    <w:p w14:paraId="24C292BE" w14:textId="02AF4CFC" w:rsidR="006A1F63" w:rsidRPr="007C511E" w:rsidRDefault="006A1F63" w:rsidP="006A1F63">
      <w:pPr>
        <w:tabs>
          <w:tab w:val="left" w:pos="0"/>
        </w:tabs>
        <w:spacing w:line="300" w:lineRule="exact"/>
        <w:rPr>
          <w:rFonts w:eastAsia="Malgun Gothic"/>
          <w:sz w:val="24"/>
          <w:szCs w:val="24"/>
          <w:lang w:eastAsia="ko-KR"/>
        </w:rPr>
      </w:pPr>
      <w:r w:rsidRPr="007C511E">
        <w:rPr>
          <w:rFonts w:eastAsia="Malgun Gothic"/>
          <w:sz w:val="24"/>
          <w:szCs w:val="24"/>
          <w:lang w:eastAsia="ko-KR"/>
        </w:rPr>
        <w:t xml:space="preserve">[1] K. Kamada, </w:t>
      </w:r>
      <w:r w:rsidR="003F7594" w:rsidRPr="003F7594">
        <w:rPr>
          <w:sz w:val="24"/>
        </w:rPr>
        <w:t>A. Yoshikawa</w:t>
      </w:r>
      <w:r w:rsidR="003F7594">
        <w:rPr>
          <w:rFonts w:eastAsia="游明朝" w:hint="eastAsia"/>
          <w:sz w:val="24"/>
        </w:rPr>
        <w:t>,</w:t>
      </w:r>
      <w:r w:rsidR="003F7594" w:rsidRPr="003F7594">
        <w:rPr>
          <w:rFonts w:eastAsia="Malgun Gothic"/>
          <w:sz w:val="24"/>
          <w:szCs w:val="24"/>
          <w:lang w:eastAsia="ko-KR"/>
        </w:rPr>
        <w:t xml:space="preserve"> </w:t>
      </w:r>
      <w:r w:rsidR="003F7594" w:rsidRPr="007C511E">
        <w:rPr>
          <w:rFonts w:eastAsia="Malgun Gothic"/>
          <w:sz w:val="24"/>
          <w:szCs w:val="24"/>
          <w:lang w:eastAsia="ko-KR"/>
        </w:rPr>
        <w:t>et al.</w:t>
      </w:r>
      <w:r w:rsidR="003F7594" w:rsidRPr="003F7594">
        <w:rPr>
          <w:sz w:val="24"/>
        </w:rPr>
        <w:t>,</w:t>
      </w:r>
      <w:r w:rsidRPr="007C511E">
        <w:rPr>
          <w:rFonts w:eastAsia="Malgun Gothic"/>
          <w:sz w:val="24"/>
          <w:szCs w:val="24"/>
          <w:lang w:eastAsia="ko-KR"/>
        </w:rPr>
        <w:t xml:space="preserve"> </w:t>
      </w:r>
      <w:r w:rsidR="006F1D7D">
        <w:rPr>
          <w:rFonts w:eastAsia="Malgun Gothic"/>
          <w:sz w:val="24"/>
          <w:szCs w:val="24"/>
          <w:lang w:eastAsia="ko-KR"/>
        </w:rPr>
        <w:t>“</w:t>
      </w:r>
      <w:r w:rsidR="00575753" w:rsidRPr="00575753">
        <w:rPr>
          <w:rFonts w:eastAsia="Malgun Gothic"/>
          <w:sz w:val="24"/>
          <w:szCs w:val="24"/>
          <w:lang w:eastAsia="ko-KR"/>
        </w:rPr>
        <w:t>Composition Engineering in Cerium-Doped</w:t>
      </w:r>
      <w:r w:rsidR="00575753">
        <w:rPr>
          <w:rFonts w:eastAsia="Malgun Gothic" w:hint="eastAsia"/>
          <w:sz w:val="24"/>
          <w:szCs w:val="24"/>
          <w:lang w:eastAsia="ko-KR"/>
        </w:rPr>
        <w:t xml:space="preserve"> (</w:t>
      </w:r>
      <w:r w:rsidR="00575753" w:rsidRPr="00575753">
        <w:rPr>
          <w:rFonts w:eastAsia="Malgun Gothic"/>
          <w:sz w:val="24"/>
          <w:szCs w:val="24"/>
          <w:lang w:eastAsia="ko-KR"/>
        </w:rPr>
        <w:t>Lu,Gd)</w:t>
      </w:r>
      <w:r w:rsidR="00575753" w:rsidRPr="00575753">
        <w:rPr>
          <w:rFonts w:eastAsia="Malgun Gothic"/>
          <w:sz w:val="24"/>
          <w:szCs w:val="24"/>
          <w:vertAlign w:val="subscript"/>
          <w:lang w:eastAsia="ko-KR"/>
        </w:rPr>
        <w:t>3</w:t>
      </w:r>
      <w:r w:rsidR="00575753" w:rsidRPr="00575753">
        <w:rPr>
          <w:rFonts w:eastAsia="Malgun Gothic"/>
          <w:sz w:val="24"/>
          <w:szCs w:val="24"/>
          <w:lang w:eastAsia="ko-KR"/>
        </w:rPr>
        <w:t>(Ga,Al)</w:t>
      </w:r>
      <w:r w:rsidR="00575753" w:rsidRPr="00575753">
        <w:rPr>
          <w:rFonts w:eastAsia="Malgun Gothic"/>
          <w:sz w:val="24"/>
          <w:szCs w:val="24"/>
          <w:vertAlign w:val="subscript"/>
          <w:lang w:eastAsia="ko-KR"/>
        </w:rPr>
        <w:t>5</w:t>
      </w:r>
      <w:r w:rsidR="00575753" w:rsidRPr="00575753">
        <w:rPr>
          <w:rFonts w:eastAsia="Malgun Gothic"/>
          <w:sz w:val="24"/>
          <w:szCs w:val="24"/>
          <w:lang w:eastAsia="ko-KR"/>
        </w:rPr>
        <w:t>O</w:t>
      </w:r>
      <w:r w:rsidR="00575753" w:rsidRPr="00575753">
        <w:rPr>
          <w:rFonts w:eastAsia="Malgun Gothic"/>
          <w:sz w:val="24"/>
          <w:szCs w:val="24"/>
          <w:vertAlign w:val="subscript"/>
          <w:lang w:eastAsia="ko-KR"/>
        </w:rPr>
        <w:t>12</w:t>
      </w:r>
      <w:r w:rsidR="00575753" w:rsidRPr="00575753">
        <w:rPr>
          <w:rFonts w:eastAsia="Malgun Gothic"/>
          <w:sz w:val="24"/>
          <w:szCs w:val="24"/>
          <w:lang w:eastAsia="ko-KR"/>
        </w:rPr>
        <w:t xml:space="preserve"> Single-Crystal Scintillators</w:t>
      </w:r>
      <w:r w:rsidR="006F1D7D">
        <w:rPr>
          <w:rFonts w:eastAsia="Malgun Gothic"/>
          <w:sz w:val="24"/>
          <w:szCs w:val="24"/>
          <w:lang w:eastAsia="ko-KR"/>
        </w:rPr>
        <w:t xml:space="preserve">,” </w:t>
      </w:r>
      <w:r w:rsidRPr="006F1D7D">
        <w:rPr>
          <w:rFonts w:eastAsia="Malgun Gothic"/>
          <w:i/>
          <w:iCs/>
          <w:sz w:val="24"/>
          <w:szCs w:val="24"/>
          <w:lang w:eastAsia="ko-KR"/>
        </w:rPr>
        <w:t>Cryst. Growth and Des.</w:t>
      </w:r>
      <w:r w:rsidR="006F1D7D">
        <w:rPr>
          <w:rFonts w:eastAsia="Malgun Gothic"/>
          <w:sz w:val="24"/>
          <w:szCs w:val="24"/>
          <w:lang w:eastAsia="ko-KR"/>
        </w:rPr>
        <w:t>,</w:t>
      </w:r>
      <w:r w:rsidRPr="007C511E">
        <w:rPr>
          <w:rFonts w:eastAsia="Malgun Gothic"/>
          <w:sz w:val="24"/>
          <w:szCs w:val="24"/>
          <w:lang w:eastAsia="ko-KR"/>
        </w:rPr>
        <w:t xml:space="preserve"> </w:t>
      </w:r>
      <w:r w:rsidRPr="006F1D7D">
        <w:rPr>
          <w:rFonts w:eastAsia="Malgun Gothic"/>
          <w:b/>
          <w:bCs/>
          <w:sz w:val="24"/>
          <w:szCs w:val="24"/>
          <w:lang w:eastAsia="ko-KR"/>
        </w:rPr>
        <w:t>11</w:t>
      </w:r>
      <w:r w:rsidR="006F1D7D">
        <w:rPr>
          <w:rFonts w:eastAsia="Malgun Gothic"/>
          <w:sz w:val="24"/>
          <w:szCs w:val="24"/>
          <w:lang w:eastAsia="ko-KR"/>
        </w:rPr>
        <w:t>,</w:t>
      </w:r>
      <w:r w:rsidRPr="007C511E">
        <w:rPr>
          <w:rFonts w:eastAsia="Malgun Gothic"/>
          <w:sz w:val="24"/>
          <w:szCs w:val="24"/>
          <w:lang w:eastAsia="ko-KR"/>
        </w:rPr>
        <w:t xml:space="preserve"> 4484–4490</w:t>
      </w:r>
      <w:r w:rsidR="006F1D7D">
        <w:rPr>
          <w:rFonts w:eastAsia="Malgun Gothic"/>
          <w:sz w:val="24"/>
          <w:szCs w:val="24"/>
          <w:lang w:eastAsia="ko-KR"/>
        </w:rPr>
        <w:t xml:space="preserve"> (2011).</w:t>
      </w:r>
    </w:p>
    <w:p w14:paraId="5F4DCECF" w14:textId="75A29E3B" w:rsidR="0035680F" w:rsidRPr="00D90DF6" w:rsidRDefault="006A1F63" w:rsidP="00D90DF6">
      <w:pPr>
        <w:tabs>
          <w:tab w:val="left" w:pos="0"/>
        </w:tabs>
        <w:spacing w:line="300" w:lineRule="exact"/>
        <w:rPr>
          <w:rFonts w:eastAsia="Malgun Gothic"/>
          <w:sz w:val="24"/>
          <w:szCs w:val="24"/>
          <w:lang w:eastAsia="ko-KR"/>
        </w:rPr>
      </w:pPr>
      <w:r w:rsidRPr="007C511E">
        <w:rPr>
          <w:rFonts w:eastAsia="Malgun Gothic"/>
          <w:sz w:val="24"/>
          <w:szCs w:val="24"/>
          <w:lang w:eastAsia="ko-KR"/>
        </w:rPr>
        <w:t xml:space="preserve">[2] </w:t>
      </w:r>
      <w:r w:rsidR="003F7594" w:rsidRPr="003F7594">
        <w:rPr>
          <w:sz w:val="24"/>
        </w:rPr>
        <w:t>K. Kamada, A. Yoshikawa</w:t>
      </w:r>
      <w:r w:rsidR="003F7594">
        <w:rPr>
          <w:rFonts w:eastAsia="游明朝" w:hint="eastAsia"/>
          <w:sz w:val="24"/>
        </w:rPr>
        <w:t>,</w:t>
      </w:r>
      <w:r w:rsidR="003F7594" w:rsidRPr="003F7594">
        <w:rPr>
          <w:rFonts w:eastAsia="Malgun Gothic"/>
          <w:sz w:val="24"/>
          <w:szCs w:val="24"/>
          <w:lang w:eastAsia="ko-KR"/>
        </w:rPr>
        <w:t xml:space="preserve"> </w:t>
      </w:r>
      <w:r w:rsidR="003F7594" w:rsidRPr="007C511E">
        <w:rPr>
          <w:rFonts w:eastAsia="Malgun Gothic"/>
          <w:sz w:val="24"/>
          <w:szCs w:val="24"/>
          <w:lang w:eastAsia="ko-KR"/>
        </w:rPr>
        <w:t>et al.</w:t>
      </w:r>
      <w:r w:rsidR="003F7594" w:rsidRPr="003F7594">
        <w:rPr>
          <w:sz w:val="24"/>
        </w:rPr>
        <w:t xml:space="preserve">, </w:t>
      </w:r>
      <w:r w:rsidR="003F7594">
        <w:rPr>
          <w:rFonts w:eastAsiaTheme="minorEastAsia"/>
          <w:sz w:val="24"/>
          <w:lang w:eastAsia="ko-KR"/>
        </w:rPr>
        <w:t>“</w:t>
      </w:r>
      <w:r w:rsidR="00D90DF6" w:rsidRPr="00D90DF6">
        <w:rPr>
          <w:rFonts w:eastAsiaTheme="minorEastAsia"/>
          <w:sz w:val="24"/>
          <w:lang w:eastAsia="ko-KR"/>
        </w:rPr>
        <w:t>Cz grown 2-in. size Ce:Gd</w:t>
      </w:r>
      <w:r w:rsidR="00D90DF6" w:rsidRPr="00D90DF6">
        <w:rPr>
          <w:rFonts w:eastAsiaTheme="minorEastAsia"/>
          <w:sz w:val="24"/>
          <w:vertAlign w:val="subscript"/>
          <w:lang w:eastAsia="ko-KR"/>
        </w:rPr>
        <w:t>3</w:t>
      </w:r>
      <w:r w:rsidR="00D90DF6" w:rsidRPr="00D90DF6">
        <w:rPr>
          <w:rFonts w:eastAsiaTheme="minorEastAsia"/>
          <w:sz w:val="24"/>
          <w:lang w:eastAsia="ko-KR"/>
        </w:rPr>
        <w:t>(Al,Ga)</w:t>
      </w:r>
      <w:r w:rsidR="00D90DF6" w:rsidRPr="00D90DF6">
        <w:rPr>
          <w:rFonts w:eastAsiaTheme="minorEastAsia"/>
          <w:sz w:val="24"/>
          <w:vertAlign w:val="subscript"/>
          <w:lang w:eastAsia="ko-KR"/>
        </w:rPr>
        <w:t>5</w:t>
      </w:r>
      <w:r w:rsidR="00D90DF6" w:rsidRPr="00D90DF6">
        <w:rPr>
          <w:rFonts w:eastAsiaTheme="minorEastAsia"/>
          <w:sz w:val="24"/>
          <w:lang w:eastAsia="ko-KR"/>
        </w:rPr>
        <w:t>O</w:t>
      </w:r>
      <w:r w:rsidR="00D90DF6" w:rsidRPr="00D90DF6">
        <w:rPr>
          <w:rFonts w:eastAsiaTheme="minorEastAsia"/>
          <w:sz w:val="24"/>
          <w:vertAlign w:val="subscript"/>
          <w:lang w:eastAsia="ko-KR"/>
        </w:rPr>
        <w:t>12</w:t>
      </w:r>
      <w:r w:rsidR="00D90DF6" w:rsidRPr="00D90DF6">
        <w:rPr>
          <w:rFonts w:eastAsiaTheme="minorEastAsia"/>
          <w:sz w:val="24"/>
          <w:lang w:eastAsia="ko-KR"/>
        </w:rPr>
        <w:t xml:space="preserve"> single crystal; relationship between Al, Ga site occupancy and scintillation properties</w:t>
      </w:r>
      <w:r w:rsidR="003F7594">
        <w:rPr>
          <w:rFonts w:eastAsiaTheme="minorEastAsia" w:hint="eastAsia"/>
          <w:sz w:val="24"/>
          <w:lang w:eastAsia="ko-KR"/>
        </w:rPr>
        <w:t>,</w:t>
      </w:r>
      <w:r w:rsidR="003F7594">
        <w:rPr>
          <w:rFonts w:eastAsiaTheme="minorEastAsia"/>
          <w:sz w:val="24"/>
          <w:lang w:eastAsia="ko-KR"/>
        </w:rPr>
        <w:t>”</w:t>
      </w:r>
      <w:r w:rsidR="003F7594">
        <w:rPr>
          <w:rFonts w:eastAsiaTheme="minorEastAsia" w:hint="eastAsia"/>
          <w:sz w:val="24"/>
          <w:lang w:eastAsia="ko-KR"/>
        </w:rPr>
        <w:t xml:space="preserve"> </w:t>
      </w:r>
      <w:r w:rsidR="003F7594" w:rsidRPr="003F7594">
        <w:rPr>
          <w:i/>
          <w:iCs/>
          <w:sz w:val="24"/>
        </w:rPr>
        <w:t>Opt. Mater.</w:t>
      </w:r>
      <w:r w:rsidR="003F7594">
        <w:rPr>
          <w:rFonts w:eastAsiaTheme="minorEastAsia" w:hint="eastAsia"/>
          <w:sz w:val="24"/>
          <w:lang w:eastAsia="ko-KR"/>
        </w:rPr>
        <w:t>,</w:t>
      </w:r>
      <w:r w:rsidR="003F7594" w:rsidRPr="003F7594">
        <w:rPr>
          <w:sz w:val="24"/>
        </w:rPr>
        <w:t xml:space="preserve"> </w:t>
      </w:r>
      <w:r w:rsidR="003F7594" w:rsidRPr="003F7594">
        <w:rPr>
          <w:b/>
          <w:bCs/>
          <w:sz w:val="24"/>
        </w:rPr>
        <w:t>36</w:t>
      </w:r>
      <w:r w:rsidR="003F7594">
        <w:rPr>
          <w:rFonts w:eastAsiaTheme="minorEastAsia" w:hint="eastAsia"/>
          <w:sz w:val="24"/>
          <w:lang w:eastAsia="ko-KR"/>
        </w:rPr>
        <w:t>,</w:t>
      </w:r>
      <w:r w:rsidR="003F7594" w:rsidRPr="003F7594">
        <w:rPr>
          <w:sz w:val="24"/>
        </w:rPr>
        <w:t xml:space="preserve"> 1942</w:t>
      </w:r>
      <w:r w:rsidR="00D90DF6">
        <w:rPr>
          <w:rFonts w:eastAsiaTheme="minorEastAsia" w:hint="eastAsia"/>
          <w:sz w:val="24"/>
          <w:lang w:eastAsia="ko-KR"/>
        </w:rPr>
        <w:t>-1945</w:t>
      </w:r>
      <w:r w:rsidR="003F7594">
        <w:rPr>
          <w:rFonts w:eastAsiaTheme="minorEastAsia" w:hint="eastAsia"/>
          <w:sz w:val="24"/>
          <w:lang w:eastAsia="ko-KR"/>
        </w:rPr>
        <w:t xml:space="preserve"> (2014)</w:t>
      </w:r>
      <w:r w:rsidR="006F1D7D">
        <w:rPr>
          <w:sz w:val="24"/>
        </w:rPr>
        <w:t>.</w:t>
      </w:r>
    </w:p>
    <w:sectPr w:rsidR="0035680F" w:rsidRPr="00D90DF6"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1789" w14:textId="77777777" w:rsidR="005B6A96" w:rsidRDefault="005B6A96" w:rsidP="003E14F0">
      <w:r>
        <w:separator/>
      </w:r>
    </w:p>
  </w:endnote>
  <w:endnote w:type="continuationSeparator" w:id="0">
    <w:p w14:paraId="56008172" w14:textId="77777777" w:rsidR="005B6A96" w:rsidRDefault="005B6A96"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3055" w14:textId="77777777" w:rsidR="005B6A96" w:rsidRDefault="005B6A96" w:rsidP="003E14F0">
      <w:r>
        <w:separator/>
      </w:r>
    </w:p>
  </w:footnote>
  <w:footnote w:type="continuationSeparator" w:id="0">
    <w:p w14:paraId="534E2BEB" w14:textId="77777777" w:rsidR="005B6A96" w:rsidRDefault="005B6A96"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283"/>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85FC9"/>
    <w:rsid w:val="000A490D"/>
    <w:rsid w:val="000C2F06"/>
    <w:rsid w:val="00101F2B"/>
    <w:rsid w:val="00106416"/>
    <w:rsid w:val="00124B38"/>
    <w:rsid w:val="00151332"/>
    <w:rsid w:val="001562AE"/>
    <w:rsid w:val="001A29C1"/>
    <w:rsid w:val="00242EF7"/>
    <w:rsid w:val="00251A4B"/>
    <w:rsid w:val="002D1AF0"/>
    <w:rsid w:val="002F203B"/>
    <w:rsid w:val="003037B8"/>
    <w:rsid w:val="00312617"/>
    <w:rsid w:val="00312672"/>
    <w:rsid w:val="003453BD"/>
    <w:rsid w:val="00350DD3"/>
    <w:rsid w:val="00351786"/>
    <w:rsid w:val="0035680F"/>
    <w:rsid w:val="0039136E"/>
    <w:rsid w:val="003C089C"/>
    <w:rsid w:val="003E14F0"/>
    <w:rsid w:val="003F7594"/>
    <w:rsid w:val="003F7751"/>
    <w:rsid w:val="00412BD8"/>
    <w:rsid w:val="0044547B"/>
    <w:rsid w:val="004557DE"/>
    <w:rsid w:val="004725F0"/>
    <w:rsid w:val="00480450"/>
    <w:rsid w:val="004A7562"/>
    <w:rsid w:val="0053338A"/>
    <w:rsid w:val="00557BA4"/>
    <w:rsid w:val="0056575C"/>
    <w:rsid w:val="005728FF"/>
    <w:rsid w:val="00575753"/>
    <w:rsid w:val="005B1F6B"/>
    <w:rsid w:val="005B6A96"/>
    <w:rsid w:val="005B788F"/>
    <w:rsid w:val="005F7065"/>
    <w:rsid w:val="006251A4"/>
    <w:rsid w:val="00650C19"/>
    <w:rsid w:val="00677C23"/>
    <w:rsid w:val="006A1F63"/>
    <w:rsid w:val="006F1D7D"/>
    <w:rsid w:val="00721613"/>
    <w:rsid w:val="00744DE7"/>
    <w:rsid w:val="007724D1"/>
    <w:rsid w:val="007C2CC9"/>
    <w:rsid w:val="007C511E"/>
    <w:rsid w:val="007C54E7"/>
    <w:rsid w:val="008108A7"/>
    <w:rsid w:val="008162AA"/>
    <w:rsid w:val="008203D2"/>
    <w:rsid w:val="00844BEE"/>
    <w:rsid w:val="00862500"/>
    <w:rsid w:val="00864EAA"/>
    <w:rsid w:val="00880EBB"/>
    <w:rsid w:val="008A08C8"/>
    <w:rsid w:val="008D6EA7"/>
    <w:rsid w:val="008E5117"/>
    <w:rsid w:val="008F5392"/>
    <w:rsid w:val="009103B3"/>
    <w:rsid w:val="009535BD"/>
    <w:rsid w:val="009615C9"/>
    <w:rsid w:val="00962C3C"/>
    <w:rsid w:val="0097616E"/>
    <w:rsid w:val="009860C0"/>
    <w:rsid w:val="009944B6"/>
    <w:rsid w:val="009972C0"/>
    <w:rsid w:val="00A51E80"/>
    <w:rsid w:val="00A5573B"/>
    <w:rsid w:val="00AB3750"/>
    <w:rsid w:val="00B10A68"/>
    <w:rsid w:val="00B17045"/>
    <w:rsid w:val="00B248C9"/>
    <w:rsid w:val="00B32B31"/>
    <w:rsid w:val="00B53D22"/>
    <w:rsid w:val="00BA385D"/>
    <w:rsid w:val="00BC1954"/>
    <w:rsid w:val="00C10D5F"/>
    <w:rsid w:val="00C37DD7"/>
    <w:rsid w:val="00C410DB"/>
    <w:rsid w:val="00C71433"/>
    <w:rsid w:val="00C72B68"/>
    <w:rsid w:val="00C758A1"/>
    <w:rsid w:val="00C870D2"/>
    <w:rsid w:val="00CB4E6E"/>
    <w:rsid w:val="00CD37BE"/>
    <w:rsid w:val="00D80676"/>
    <w:rsid w:val="00D90DF6"/>
    <w:rsid w:val="00D956BD"/>
    <w:rsid w:val="00DD1157"/>
    <w:rsid w:val="00E055AA"/>
    <w:rsid w:val="00E824A3"/>
    <w:rsid w:val="00E8433E"/>
    <w:rsid w:val="00E92657"/>
    <w:rsid w:val="00E92B11"/>
    <w:rsid w:val="00F53E8A"/>
    <w:rsid w:val="00F62524"/>
    <w:rsid w:val="00F97D6A"/>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unhideWhenUsed/>
    <w:rsid w:val="003E14F0"/>
    <w:pPr>
      <w:tabs>
        <w:tab w:val="center" w:pos="4680"/>
        <w:tab w:val="right" w:pos="9360"/>
      </w:tabs>
    </w:pPr>
  </w:style>
  <w:style w:type="character" w:customStyle="1" w:styleId="Char">
    <w:name w:val="머리글 Char"/>
    <w:link w:val="a4"/>
    <w:uiPriority w:val="99"/>
    <w:rsid w:val="003E14F0"/>
    <w:rPr>
      <w:rFonts w:ascii="Times New Roman" w:eastAsia="Times New Roman" w:hAnsi="Times New Roman" w:cs="Times New Roman"/>
      <w:sz w:val="20"/>
      <w:szCs w:val="20"/>
      <w:lang w:eastAsia="ja-JP"/>
    </w:rPr>
  </w:style>
  <w:style w:type="paragraph" w:styleId="a5">
    <w:name w:val="footer"/>
    <w:basedOn w:val="a"/>
    <w:link w:val="Char0"/>
    <w:uiPriority w:val="99"/>
    <w:unhideWhenUsed/>
    <w:rsid w:val="003E14F0"/>
    <w:pPr>
      <w:tabs>
        <w:tab w:val="center" w:pos="4680"/>
        <w:tab w:val="right" w:pos="9360"/>
      </w:tabs>
    </w:pPr>
  </w:style>
  <w:style w:type="character" w:customStyle="1" w:styleId="Char0">
    <w:name w:val="바닥글 Char"/>
    <w:link w:val="a5"/>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8A08C8"/>
    <w:rPr>
      <w:color w:val="605E5C"/>
      <w:shd w:val="clear" w:color="auto" w:fill="E1DFDD"/>
    </w:rPr>
  </w:style>
  <w:style w:type="character" w:styleId="ac">
    <w:name w:val="FollowedHyperlink"/>
    <w:basedOn w:val="a0"/>
    <w:uiPriority w:val="99"/>
    <w:semiHidden/>
    <w:unhideWhenUsed/>
    <w:rsid w:val="008A0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uthor@domai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483</Words>
  <Characters>2633</Characters>
  <Application>Microsoft Office Word</Application>
  <DocSecurity>0</DocSecurity>
  <Lines>50</Lines>
  <Paragraphs>13</Paragraphs>
  <ScaleCrop>false</ScaleCrop>
  <HeadingPairs>
    <vt:vector size="6" baseType="variant">
      <vt:variant>
        <vt:lpstr>제목</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3103</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金　敬鎭</cp:lastModifiedBy>
  <cp:revision>24</cp:revision>
  <cp:lastPrinted>2012-01-20T14:14:00Z</cp:lastPrinted>
  <dcterms:created xsi:type="dcterms:W3CDTF">2025-11-03T05:17:00Z</dcterms:created>
  <dcterms:modified xsi:type="dcterms:W3CDTF">2026-01-31T15:42:00Z</dcterms:modified>
</cp:coreProperties>
</file>