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0B221" w14:textId="67DB9E9E" w:rsidR="00085FC9" w:rsidRPr="00663F85" w:rsidRDefault="00287DE4" w:rsidP="00287DE4">
      <w:pPr>
        <w:jc w:val="center"/>
        <w:rPr>
          <w:b/>
          <w:sz w:val="24"/>
        </w:rPr>
      </w:pPr>
      <w:r w:rsidRPr="00287DE4">
        <w:rPr>
          <w:b/>
          <w:sz w:val="24"/>
        </w:rPr>
        <w:t>Facile, scalable, and high-yield synthesis of a near-unity quantum yield zero-dimensional copper halide Cs</w:t>
      </w:r>
      <w:r w:rsidRPr="00287DE4">
        <w:rPr>
          <w:b/>
          <w:sz w:val="24"/>
          <w:vertAlign w:val="subscript"/>
        </w:rPr>
        <w:t>3</w:t>
      </w:r>
      <w:r w:rsidRPr="00287DE4">
        <w:rPr>
          <w:b/>
          <w:sz w:val="24"/>
        </w:rPr>
        <w:t>Cu</w:t>
      </w:r>
      <w:r w:rsidRPr="00287DE4">
        <w:rPr>
          <w:b/>
          <w:sz w:val="24"/>
          <w:vertAlign w:val="subscript"/>
        </w:rPr>
        <w:t>2</w:t>
      </w:r>
      <w:r w:rsidRPr="00287DE4">
        <w:rPr>
          <w:b/>
          <w:sz w:val="24"/>
        </w:rPr>
        <w:t>Cl</w:t>
      </w:r>
      <w:r w:rsidRPr="00287DE4">
        <w:rPr>
          <w:b/>
          <w:sz w:val="24"/>
          <w:vertAlign w:val="subscript"/>
        </w:rPr>
        <w:t>5</w:t>
      </w:r>
      <w:r w:rsidRPr="00287DE4">
        <w:rPr>
          <w:b/>
          <w:sz w:val="24"/>
        </w:rPr>
        <w:t xml:space="preserve"> scintillator for high-resolution X-ray imaging</w:t>
      </w:r>
    </w:p>
    <w:p w14:paraId="4C9E6C9C" w14:textId="605F4062" w:rsidR="00085FC9" w:rsidRPr="00085FC9" w:rsidRDefault="00287DE4" w:rsidP="00962C3C">
      <w:pPr>
        <w:jc w:val="center"/>
        <w:rPr>
          <w:sz w:val="24"/>
        </w:rPr>
      </w:pPr>
      <w:r w:rsidRPr="00287DE4">
        <w:rPr>
          <w:sz w:val="24"/>
        </w:rPr>
        <w:t>Young Seung Choi</w:t>
      </w:r>
      <w:r w:rsidR="00085FC9" w:rsidRPr="00663F85">
        <w:rPr>
          <w:sz w:val="24"/>
          <w:vertAlign w:val="superscript"/>
        </w:rPr>
        <w:t>1</w:t>
      </w:r>
      <w:r w:rsidR="00085FC9">
        <w:rPr>
          <w:sz w:val="24"/>
        </w:rPr>
        <w:t xml:space="preserve">, </w:t>
      </w:r>
      <w:proofErr w:type="spellStart"/>
      <w:r w:rsidRPr="00287DE4">
        <w:rPr>
          <w:sz w:val="24"/>
        </w:rPr>
        <w:t>Hyunjun</w:t>
      </w:r>
      <w:proofErr w:type="spellEnd"/>
      <w:r w:rsidRPr="00287DE4">
        <w:rPr>
          <w:sz w:val="24"/>
        </w:rPr>
        <w:t xml:space="preserve"> Kim</w:t>
      </w:r>
      <w:r w:rsidR="00DD61FF" w:rsidRPr="00663F85">
        <w:rPr>
          <w:sz w:val="24"/>
          <w:vertAlign w:val="superscript"/>
        </w:rPr>
        <w:t>1</w:t>
      </w:r>
      <w:r w:rsidR="00085FC9">
        <w:rPr>
          <w:sz w:val="24"/>
        </w:rPr>
        <w:t>,</w:t>
      </w:r>
      <w:r>
        <w:rPr>
          <w:sz w:val="24"/>
        </w:rPr>
        <w:t xml:space="preserve"> </w:t>
      </w:r>
      <w:r w:rsidRPr="00287DE4">
        <w:rPr>
          <w:sz w:val="24"/>
        </w:rPr>
        <w:t>Bo Kyung Cha</w:t>
      </w:r>
      <w:r w:rsidR="00DD61FF" w:rsidRPr="00663F85">
        <w:rPr>
          <w:sz w:val="24"/>
          <w:vertAlign w:val="superscript"/>
        </w:rPr>
        <w:t>2</w:t>
      </w:r>
      <w:r>
        <w:rPr>
          <w:rFonts w:asciiTheme="minorEastAsia" w:eastAsiaTheme="minorEastAsia" w:hAnsiTheme="minorEastAsia" w:hint="eastAsia"/>
          <w:sz w:val="24"/>
          <w:lang w:eastAsia="ko-KR"/>
        </w:rPr>
        <w:t>,</w:t>
      </w:r>
      <w:r w:rsidRPr="00287DE4">
        <w:rPr>
          <w:sz w:val="24"/>
        </w:rPr>
        <w:t xml:space="preserve"> </w:t>
      </w:r>
      <w:proofErr w:type="spellStart"/>
      <w:r w:rsidRPr="00287DE4">
        <w:rPr>
          <w:sz w:val="24"/>
        </w:rPr>
        <w:t>Byungha</w:t>
      </w:r>
      <w:proofErr w:type="spellEnd"/>
      <w:r w:rsidRPr="00287DE4">
        <w:rPr>
          <w:sz w:val="24"/>
        </w:rPr>
        <w:t xml:space="preserve"> Shin</w:t>
      </w:r>
      <w:r w:rsidR="00085FC9" w:rsidRPr="00085FC9">
        <w:rPr>
          <w:sz w:val="24"/>
          <w:vertAlign w:val="superscript"/>
        </w:rPr>
        <w:t>1</w:t>
      </w:r>
    </w:p>
    <w:p w14:paraId="74B98797" w14:textId="77777777" w:rsidR="00085FC9" w:rsidRDefault="00085FC9" w:rsidP="00962C3C">
      <w:pPr>
        <w:rPr>
          <w:sz w:val="24"/>
        </w:rPr>
      </w:pPr>
    </w:p>
    <w:p w14:paraId="0C93B3C7" w14:textId="05E2A1CF" w:rsidR="00085FC9" w:rsidRDefault="00085FC9" w:rsidP="00962C3C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 w:rsidR="00287DE4" w:rsidRPr="00287DE4">
        <w:rPr>
          <w:i/>
          <w:sz w:val="24"/>
        </w:rPr>
        <w:t>Korea Advanced Institute of Science and Technology</w:t>
      </w:r>
      <w:r w:rsidR="004725F0">
        <w:rPr>
          <w:i/>
          <w:sz w:val="24"/>
        </w:rPr>
        <w:t xml:space="preserve">, </w:t>
      </w:r>
      <w:r w:rsidR="00287DE4" w:rsidRPr="00287DE4">
        <w:rPr>
          <w:i/>
          <w:sz w:val="24"/>
        </w:rPr>
        <w:t>Daejeon, Republic of Korea</w:t>
      </w:r>
    </w:p>
    <w:p w14:paraId="19649FCE" w14:textId="0BD1214B" w:rsidR="00085FC9" w:rsidRPr="00DD61FF" w:rsidRDefault="00DD61FF" w:rsidP="00962C3C">
      <w:pPr>
        <w:jc w:val="center"/>
        <w:rPr>
          <w:i/>
          <w:sz w:val="24"/>
        </w:rPr>
      </w:pPr>
      <w:r w:rsidRPr="00663F85">
        <w:rPr>
          <w:sz w:val="24"/>
          <w:vertAlign w:val="superscript"/>
        </w:rPr>
        <w:t>2</w:t>
      </w:r>
      <w:r w:rsidRPr="00DD61FF">
        <w:rPr>
          <w:i/>
          <w:sz w:val="24"/>
        </w:rPr>
        <w:t xml:space="preserve">Korea Electrotechnology Research Institute (KERI), </w:t>
      </w:r>
      <w:proofErr w:type="spellStart"/>
      <w:r w:rsidRPr="00DD61FF">
        <w:rPr>
          <w:i/>
          <w:sz w:val="24"/>
        </w:rPr>
        <w:t>Ansan</w:t>
      </w:r>
      <w:proofErr w:type="spellEnd"/>
      <w:r w:rsidRPr="00DD61FF">
        <w:rPr>
          <w:i/>
          <w:sz w:val="24"/>
        </w:rPr>
        <w:t>, Republic of Korea</w:t>
      </w:r>
    </w:p>
    <w:p w14:paraId="44535264" w14:textId="263B80BA" w:rsidR="0044547B" w:rsidRDefault="0044547B" w:rsidP="00C37DD7">
      <w:pPr>
        <w:jc w:val="center"/>
        <w:rPr>
          <w:iCs/>
          <w:sz w:val="24"/>
          <w:u w:val="single"/>
        </w:rPr>
      </w:pPr>
      <w:r>
        <w:rPr>
          <w:iCs/>
          <w:sz w:val="24"/>
        </w:rPr>
        <w:t xml:space="preserve">Corresponding Author Email: </w:t>
      </w:r>
      <w:r w:rsidR="00DD61FF" w:rsidRPr="00DD61FF">
        <w:rPr>
          <w:sz w:val="24"/>
          <w:szCs w:val="24"/>
        </w:rPr>
        <w:t>byungha@kaist.ac.kr</w:t>
      </w:r>
    </w:p>
    <w:p w14:paraId="4B8C94C7" w14:textId="77777777" w:rsidR="00C37DD7" w:rsidRPr="00C37DD7" w:rsidRDefault="00C37DD7" w:rsidP="00C37DD7">
      <w:pPr>
        <w:rPr>
          <w:iCs/>
          <w:sz w:val="24"/>
        </w:rPr>
      </w:pPr>
    </w:p>
    <w:p w14:paraId="6B3476F3" w14:textId="1D49DF15" w:rsidR="00085FC9" w:rsidRPr="00962C3C" w:rsidRDefault="00DD61FF" w:rsidP="00962C3C">
      <w:pPr>
        <w:jc w:val="both"/>
        <w:rPr>
          <w:sz w:val="24"/>
          <w:lang w:eastAsia="ko-KR"/>
        </w:rPr>
      </w:pPr>
      <w:r w:rsidRPr="00DD61FF">
        <w:t xml:space="preserve"> </w:t>
      </w:r>
      <w:r w:rsidRPr="00DD61FF">
        <w:rPr>
          <w:noProof/>
          <w:sz w:val="24"/>
          <w:lang w:val="it-IT" w:eastAsia="it-IT"/>
        </w:rPr>
        <w:t>Metal halide perovskites, particularly copper halide variants, have emerged as promising scintillators owing to their large Stokes shift, high photoluminescence quantum yield (PLQY), and efficient radioluminescence. Here, we demonstrate a dioxolane-mediated reaction synthesis as a simple, scalable, and high-yield strategy for producing Cs</w:t>
      </w:r>
      <w:r w:rsidRPr="00DD61FF">
        <w:rPr>
          <w:noProof/>
          <w:sz w:val="24"/>
          <w:vertAlign w:val="subscript"/>
          <w:lang w:val="it-IT" w:eastAsia="it-IT"/>
        </w:rPr>
        <w:t>3</w:t>
      </w:r>
      <w:r w:rsidRPr="00DD61FF">
        <w:rPr>
          <w:noProof/>
          <w:sz w:val="24"/>
          <w:lang w:val="it-IT" w:eastAsia="it-IT"/>
        </w:rPr>
        <w:t>Cu</w:t>
      </w:r>
      <w:r w:rsidRPr="00DD61FF">
        <w:rPr>
          <w:noProof/>
          <w:sz w:val="24"/>
          <w:vertAlign w:val="subscript"/>
          <w:lang w:val="it-IT" w:eastAsia="it-IT"/>
        </w:rPr>
        <w:t>2</w:t>
      </w:r>
      <w:r w:rsidRPr="00DD61FF">
        <w:rPr>
          <w:noProof/>
          <w:sz w:val="24"/>
          <w:lang w:val="it-IT" w:eastAsia="it-IT"/>
        </w:rPr>
        <w:t>Cl</w:t>
      </w:r>
      <w:r w:rsidRPr="00DD61FF">
        <w:rPr>
          <w:noProof/>
          <w:sz w:val="24"/>
          <w:vertAlign w:val="subscript"/>
          <w:lang w:val="it-IT" w:eastAsia="it-IT"/>
        </w:rPr>
        <w:t>5</w:t>
      </w:r>
      <w:r w:rsidRPr="00DD61FF">
        <w:rPr>
          <w:noProof/>
          <w:sz w:val="24"/>
          <w:lang w:val="it-IT" w:eastAsia="it-IT"/>
        </w:rPr>
        <w:t xml:space="preserve"> powders with near-complete conversion. By employing low-polarity yet water-miscible dioxolane as the reaction medium together with an aqueous H</w:t>
      </w:r>
      <w:r w:rsidRPr="00DD61FF">
        <w:rPr>
          <w:noProof/>
          <w:sz w:val="24"/>
          <w:vertAlign w:val="subscript"/>
          <w:lang w:val="it-IT" w:eastAsia="it-IT"/>
        </w:rPr>
        <w:t>3</w:t>
      </w:r>
      <w:r w:rsidRPr="00DD61FF">
        <w:rPr>
          <w:noProof/>
          <w:sz w:val="24"/>
          <w:lang w:val="it-IT" w:eastAsia="it-IT"/>
        </w:rPr>
        <w:t>PO</w:t>
      </w:r>
      <w:r w:rsidRPr="00DD61FF">
        <w:rPr>
          <w:noProof/>
          <w:sz w:val="24"/>
          <w:vertAlign w:val="subscript"/>
          <w:lang w:val="it-IT" w:eastAsia="it-IT"/>
        </w:rPr>
        <w:t>2</w:t>
      </w:r>
      <w:r w:rsidRPr="00DD61FF">
        <w:rPr>
          <w:noProof/>
          <w:sz w:val="24"/>
          <w:lang w:val="it-IT" w:eastAsia="it-IT"/>
        </w:rPr>
        <w:t xml:space="preserve"> additive, the solubility imbalance between precursors inherent to low-polarity solvents is effectively addressed. This enables stoichiometry-controlled dissolution–precipitation under a low-polarity environment and the formation of phase-pure Cs</w:t>
      </w:r>
      <w:r w:rsidRPr="00DD61FF">
        <w:rPr>
          <w:noProof/>
          <w:sz w:val="24"/>
          <w:vertAlign w:val="subscript"/>
          <w:lang w:val="it-IT" w:eastAsia="it-IT"/>
        </w:rPr>
        <w:t>3</w:t>
      </w:r>
      <w:r w:rsidRPr="00DD61FF">
        <w:rPr>
          <w:noProof/>
          <w:sz w:val="24"/>
          <w:lang w:val="it-IT" w:eastAsia="it-IT"/>
        </w:rPr>
        <w:t>Cu</w:t>
      </w:r>
      <w:r w:rsidRPr="00DD61FF">
        <w:rPr>
          <w:noProof/>
          <w:sz w:val="24"/>
          <w:vertAlign w:val="subscript"/>
          <w:lang w:val="it-IT" w:eastAsia="it-IT"/>
        </w:rPr>
        <w:t>2</w:t>
      </w:r>
      <w:r w:rsidRPr="00DD61FF">
        <w:rPr>
          <w:noProof/>
          <w:sz w:val="24"/>
          <w:lang w:val="it-IT" w:eastAsia="it-IT"/>
        </w:rPr>
        <w:t>Cl</w:t>
      </w:r>
      <w:r w:rsidRPr="00DD61FF">
        <w:rPr>
          <w:noProof/>
          <w:sz w:val="24"/>
          <w:vertAlign w:val="subscript"/>
          <w:lang w:val="it-IT" w:eastAsia="it-IT"/>
        </w:rPr>
        <w:t>5</w:t>
      </w:r>
      <w:r w:rsidRPr="00DD61FF">
        <w:rPr>
          <w:noProof/>
          <w:sz w:val="24"/>
          <w:lang w:val="it-IT" w:eastAsia="it-IT"/>
        </w:rPr>
        <w:t xml:space="preserve"> powders with near-unity PLQY. The powders show bright green emission at ~530 nm and retain over 80% of their initial efficiency after 300 days of ambient storage without encapsulation, demonstrating remarkable intrinsic stability. Cs</w:t>
      </w:r>
      <w:r w:rsidRPr="00DD61FF">
        <w:rPr>
          <w:noProof/>
          <w:sz w:val="24"/>
          <w:vertAlign w:val="subscript"/>
          <w:lang w:val="it-IT" w:eastAsia="it-IT"/>
        </w:rPr>
        <w:t>3</w:t>
      </w:r>
      <w:r w:rsidRPr="00DD61FF">
        <w:rPr>
          <w:noProof/>
          <w:sz w:val="24"/>
          <w:lang w:val="it-IT" w:eastAsia="it-IT"/>
        </w:rPr>
        <w:t>Cu</w:t>
      </w:r>
      <w:r w:rsidRPr="00DD61FF">
        <w:rPr>
          <w:noProof/>
          <w:sz w:val="24"/>
          <w:vertAlign w:val="subscript"/>
          <w:lang w:val="it-IT" w:eastAsia="it-IT"/>
        </w:rPr>
        <w:t>2</w:t>
      </w:r>
      <w:r w:rsidRPr="00DD61FF">
        <w:rPr>
          <w:noProof/>
          <w:sz w:val="24"/>
          <w:lang w:val="it-IT" w:eastAsia="it-IT"/>
        </w:rPr>
        <w:t>Cl</w:t>
      </w:r>
      <w:r w:rsidRPr="00DD61FF">
        <w:rPr>
          <w:noProof/>
          <w:sz w:val="24"/>
          <w:vertAlign w:val="subscript"/>
          <w:lang w:val="it-IT" w:eastAsia="it-IT"/>
        </w:rPr>
        <w:t>5</w:t>
      </w:r>
      <w:r w:rsidRPr="00DD61FF">
        <w:rPr>
          <w:noProof/>
          <w:sz w:val="24"/>
          <w:lang w:val="it-IT" w:eastAsia="it-IT"/>
        </w:rPr>
        <w:t>-based composite films deliver an ultrahigh light yield of ~98,000 photons MeV</w:t>
      </w:r>
      <w:r w:rsidRPr="00DD61FF">
        <w:rPr>
          <w:noProof/>
          <w:sz w:val="24"/>
          <w:vertAlign w:val="superscript"/>
          <w:lang w:val="it-IT" w:eastAsia="it-IT"/>
        </w:rPr>
        <w:t>-1</w:t>
      </w:r>
      <w:r w:rsidRPr="00DD61FF">
        <w:rPr>
          <w:noProof/>
          <w:sz w:val="24"/>
          <w:lang w:val="it-IT" w:eastAsia="it-IT"/>
        </w:rPr>
        <w:t>, surpassing commercial scintillators such as Gd</w:t>
      </w:r>
      <w:r w:rsidRPr="00DD61FF">
        <w:rPr>
          <w:noProof/>
          <w:sz w:val="24"/>
          <w:vertAlign w:val="subscript"/>
          <w:lang w:val="it-IT" w:eastAsia="it-IT"/>
        </w:rPr>
        <w:t>2</w:t>
      </w:r>
      <w:r w:rsidRPr="00DD61FF">
        <w:rPr>
          <w:noProof/>
          <w:sz w:val="24"/>
          <w:lang w:val="it-IT" w:eastAsia="it-IT"/>
        </w:rPr>
        <w:t>O</w:t>
      </w:r>
      <w:r w:rsidRPr="00DD61FF">
        <w:rPr>
          <w:noProof/>
          <w:sz w:val="24"/>
          <w:vertAlign w:val="subscript"/>
          <w:lang w:val="it-IT" w:eastAsia="it-IT"/>
        </w:rPr>
        <w:t>2</w:t>
      </w:r>
      <w:r w:rsidRPr="00DD61FF">
        <w:rPr>
          <w:noProof/>
          <w:sz w:val="24"/>
          <w:lang w:val="it-IT" w:eastAsia="it-IT"/>
        </w:rPr>
        <w:t>S and CsI:Tl, and exhibiting excellent dose linearity and irradiation stability. When integrated into commercial flat-panel detectors, the Cs</w:t>
      </w:r>
      <w:r w:rsidRPr="00DD61FF">
        <w:rPr>
          <w:noProof/>
          <w:sz w:val="24"/>
          <w:vertAlign w:val="subscript"/>
          <w:lang w:val="it-IT" w:eastAsia="it-IT"/>
        </w:rPr>
        <w:t>3</w:t>
      </w:r>
      <w:r w:rsidRPr="00DD61FF">
        <w:rPr>
          <w:noProof/>
          <w:sz w:val="24"/>
          <w:lang w:val="it-IT" w:eastAsia="it-IT"/>
        </w:rPr>
        <w:t>Cu</w:t>
      </w:r>
      <w:r w:rsidRPr="00DD61FF">
        <w:rPr>
          <w:noProof/>
          <w:sz w:val="24"/>
          <w:vertAlign w:val="subscript"/>
          <w:lang w:val="it-IT" w:eastAsia="it-IT"/>
        </w:rPr>
        <w:t>2</w:t>
      </w:r>
      <w:r w:rsidRPr="00DD61FF">
        <w:rPr>
          <w:noProof/>
          <w:sz w:val="24"/>
          <w:lang w:val="it-IT" w:eastAsia="it-IT"/>
        </w:rPr>
        <w:t>Cl</w:t>
      </w:r>
      <w:r w:rsidRPr="00DD61FF">
        <w:rPr>
          <w:noProof/>
          <w:sz w:val="24"/>
          <w:vertAlign w:val="subscript"/>
          <w:lang w:val="it-IT" w:eastAsia="it-IT"/>
        </w:rPr>
        <w:t>5</w:t>
      </w:r>
      <w:r w:rsidRPr="00DD61FF">
        <w:rPr>
          <w:noProof/>
          <w:sz w:val="24"/>
          <w:lang w:val="it-IT" w:eastAsia="it-IT"/>
        </w:rPr>
        <w:t>-based composite films enabled high-quality 2D radiographic and 3D computed tomography imaging, confirming compatibility with existing X-ray detection systems. This facile and efficient synthesis, together with the demonstrated device-level imaging performance, highlights Cs</w:t>
      </w:r>
      <w:r w:rsidRPr="00DD61FF">
        <w:rPr>
          <w:noProof/>
          <w:sz w:val="24"/>
          <w:vertAlign w:val="subscript"/>
          <w:lang w:val="it-IT" w:eastAsia="it-IT"/>
        </w:rPr>
        <w:t>3</w:t>
      </w:r>
      <w:r w:rsidRPr="00DD61FF">
        <w:rPr>
          <w:noProof/>
          <w:sz w:val="24"/>
          <w:lang w:val="it-IT" w:eastAsia="it-IT"/>
        </w:rPr>
        <w:t>Cu</w:t>
      </w:r>
      <w:r w:rsidRPr="00DD61FF">
        <w:rPr>
          <w:noProof/>
          <w:sz w:val="24"/>
          <w:vertAlign w:val="subscript"/>
          <w:lang w:val="it-IT" w:eastAsia="it-IT"/>
        </w:rPr>
        <w:t>2</w:t>
      </w:r>
      <w:r w:rsidRPr="00DD61FF">
        <w:rPr>
          <w:noProof/>
          <w:sz w:val="24"/>
          <w:lang w:val="it-IT" w:eastAsia="it-IT"/>
        </w:rPr>
        <w:t>Cl</w:t>
      </w:r>
      <w:r w:rsidRPr="00DD61FF">
        <w:rPr>
          <w:noProof/>
          <w:sz w:val="24"/>
          <w:vertAlign w:val="subscript"/>
          <w:lang w:val="it-IT" w:eastAsia="it-IT"/>
        </w:rPr>
        <w:t>5</w:t>
      </w:r>
      <w:r w:rsidRPr="00DD61FF">
        <w:rPr>
          <w:noProof/>
          <w:sz w:val="24"/>
          <w:lang w:val="it-IT" w:eastAsia="it-IT"/>
        </w:rPr>
        <w:t xml:space="preserve"> as a scalable and practical candidate for next-generation X-ray scintillators.</w:t>
      </w:r>
    </w:p>
    <w:p w14:paraId="56C42E41" w14:textId="77777777" w:rsidR="0044547B" w:rsidRPr="008A08C8" w:rsidRDefault="0044547B" w:rsidP="00962C3C">
      <w:pPr>
        <w:jc w:val="both"/>
        <w:rPr>
          <w:sz w:val="24"/>
        </w:rPr>
      </w:pPr>
    </w:p>
    <w:p w14:paraId="5F4DCECF" w14:textId="7C58F9F4" w:rsidR="0035680F" w:rsidRDefault="0035680F" w:rsidP="00962C3C">
      <w:pPr>
        <w:pStyle w:val="Paragraph"/>
        <w:ind w:firstLine="0"/>
        <w:jc w:val="both"/>
        <w:rPr>
          <w:sz w:val="24"/>
        </w:rPr>
      </w:pPr>
      <w:bookmarkStart w:id="0" w:name="_GoBack"/>
      <w:bookmarkEnd w:id="0"/>
    </w:p>
    <w:sectPr w:rsidR="0035680F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BBA71" w14:textId="77777777" w:rsidR="00D80676" w:rsidRDefault="00D80676" w:rsidP="003E14F0">
      <w:r>
        <w:separator/>
      </w:r>
    </w:p>
  </w:endnote>
  <w:endnote w:type="continuationSeparator" w:id="0">
    <w:p w14:paraId="641F2FFE" w14:textId="77777777" w:rsidR="00D80676" w:rsidRDefault="00D80676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742A2" w14:textId="77777777" w:rsidR="00D80676" w:rsidRDefault="00D80676" w:rsidP="003E14F0">
      <w:r>
        <w:separator/>
      </w:r>
    </w:p>
  </w:footnote>
  <w:footnote w:type="continuationSeparator" w:id="0">
    <w:p w14:paraId="672EBD80" w14:textId="77777777" w:rsidR="00D80676" w:rsidRDefault="00D80676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85FC9"/>
    <w:rsid w:val="000C2F06"/>
    <w:rsid w:val="00101F2B"/>
    <w:rsid w:val="00106416"/>
    <w:rsid w:val="00151332"/>
    <w:rsid w:val="001562AE"/>
    <w:rsid w:val="001A29C1"/>
    <w:rsid w:val="00242EF7"/>
    <w:rsid w:val="00287DE4"/>
    <w:rsid w:val="002D1AF0"/>
    <w:rsid w:val="002F203B"/>
    <w:rsid w:val="003037B8"/>
    <w:rsid w:val="00312617"/>
    <w:rsid w:val="003453BD"/>
    <w:rsid w:val="0035680F"/>
    <w:rsid w:val="0039136E"/>
    <w:rsid w:val="003C089C"/>
    <w:rsid w:val="003E14F0"/>
    <w:rsid w:val="003F7751"/>
    <w:rsid w:val="00412BD8"/>
    <w:rsid w:val="0044547B"/>
    <w:rsid w:val="004557DE"/>
    <w:rsid w:val="004725F0"/>
    <w:rsid w:val="00480450"/>
    <w:rsid w:val="0053338A"/>
    <w:rsid w:val="0056575C"/>
    <w:rsid w:val="005B788F"/>
    <w:rsid w:val="006251A4"/>
    <w:rsid w:val="00650C19"/>
    <w:rsid w:val="00677C23"/>
    <w:rsid w:val="00721613"/>
    <w:rsid w:val="00744DE7"/>
    <w:rsid w:val="007724D1"/>
    <w:rsid w:val="007C2CC9"/>
    <w:rsid w:val="007C54E7"/>
    <w:rsid w:val="008203D2"/>
    <w:rsid w:val="00844BEE"/>
    <w:rsid w:val="00862500"/>
    <w:rsid w:val="00864EAA"/>
    <w:rsid w:val="00880EBB"/>
    <w:rsid w:val="008A08C8"/>
    <w:rsid w:val="008D6EA7"/>
    <w:rsid w:val="008E5117"/>
    <w:rsid w:val="008F5392"/>
    <w:rsid w:val="009103B3"/>
    <w:rsid w:val="009535BD"/>
    <w:rsid w:val="00962C3C"/>
    <w:rsid w:val="0097616E"/>
    <w:rsid w:val="009860C0"/>
    <w:rsid w:val="00A51E80"/>
    <w:rsid w:val="00A5573B"/>
    <w:rsid w:val="00B10A68"/>
    <w:rsid w:val="00B248C9"/>
    <w:rsid w:val="00B53D22"/>
    <w:rsid w:val="00BA385D"/>
    <w:rsid w:val="00BC1954"/>
    <w:rsid w:val="00C37DD7"/>
    <w:rsid w:val="00C758A1"/>
    <w:rsid w:val="00C870D2"/>
    <w:rsid w:val="00CB4E6E"/>
    <w:rsid w:val="00CD37BE"/>
    <w:rsid w:val="00D80676"/>
    <w:rsid w:val="00D956BD"/>
    <w:rsid w:val="00DD1157"/>
    <w:rsid w:val="00DD61FF"/>
    <w:rsid w:val="00E055AA"/>
    <w:rsid w:val="00E824A3"/>
    <w:rsid w:val="00E92657"/>
    <w:rsid w:val="00E92B11"/>
    <w:rsid w:val="00F53E8A"/>
    <w:rsid w:val="00F62524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Char0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5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6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51332"/>
  </w:style>
  <w:style w:type="character" w:customStyle="1" w:styleId="Char1">
    <w:name w:val="메모 텍스트 Char"/>
    <w:link w:val="a7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1332"/>
    <w:rPr>
      <w:b/>
      <w:bCs/>
    </w:rPr>
  </w:style>
  <w:style w:type="character" w:customStyle="1" w:styleId="Char2">
    <w:name w:val="메모 주제 Char"/>
    <w:link w:val="a8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9">
    <w:name w:val="Balloon Text"/>
    <w:basedOn w:val="a"/>
    <w:link w:val="Char3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link w:val="a9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a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LLNL</Company>
  <LinksUpToDate>false</LinksUpToDate>
  <CharactersWithSpaces>2059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Youngseung Choi</cp:lastModifiedBy>
  <cp:revision>2</cp:revision>
  <cp:lastPrinted>2012-01-20T14:14:00Z</cp:lastPrinted>
  <dcterms:created xsi:type="dcterms:W3CDTF">2026-01-29T06:27:00Z</dcterms:created>
  <dcterms:modified xsi:type="dcterms:W3CDTF">2026-01-29T06:27:00Z</dcterms:modified>
</cp:coreProperties>
</file>