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3C1" w14:textId="535DCE2A" w:rsidR="00085FC9" w:rsidRPr="00663F85" w:rsidRDefault="00401904" w:rsidP="00085FC9">
      <w:pPr>
        <w:jc w:val="center"/>
        <w:rPr>
          <w:b/>
          <w:sz w:val="24"/>
        </w:rPr>
      </w:pPr>
      <w:r>
        <w:rPr>
          <w:b/>
          <w:sz w:val="24"/>
        </w:rPr>
        <w:t>Precursor p</w:t>
      </w:r>
      <w:r w:rsidR="000E18CC">
        <w:rPr>
          <w:b/>
          <w:sz w:val="24"/>
        </w:rPr>
        <w:t>rocurement, purification</w:t>
      </w:r>
      <w:r w:rsidR="00C50C72">
        <w:rPr>
          <w:b/>
          <w:sz w:val="24"/>
        </w:rPr>
        <w:t>,</w:t>
      </w:r>
      <w:r w:rsidR="000E18CC">
        <w:rPr>
          <w:b/>
          <w:sz w:val="24"/>
        </w:rPr>
        <w:t xml:space="preserve"> and assay </w:t>
      </w:r>
      <w:r w:rsidR="005D2934">
        <w:rPr>
          <w:b/>
          <w:sz w:val="24"/>
        </w:rPr>
        <w:t>in</w:t>
      </w:r>
      <w:r w:rsidR="000E18CC">
        <w:rPr>
          <w:b/>
          <w:sz w:val="24"/>
        </w:rPr>
        <w:t xml:space="preserve"> </w:t>
      </w:r>
      <w:r w:rsidR="00C50C72">
        <w:rPr>
          <w:b/>
          <w:sz w:val="24"/>
        </w:rPr>
        <w:t>Li</w:t>
      </w:r>
      <w:r w:rsidR="007B01D8" w:rsidRPr="007B01D8">
        <w:rPr>
          <w:b/>
          <w:sz w:val="24"/>
          <w:vertAlign w:val="subscript"/>
        </w:rPr>
        <w:t>2</w:t>
      </w:r>
      <w:r w:rsidR="00C50C72">
        <w:rPr>
          <w:b/>
          <w:sz w:val="24"/>
          <w:vertAlign w:val="superscript"/>
        </w:rPr>
        <w:t>100</w:t>
      </w:r>
      <w:r w:rsidR="00C50C72">
        <w:rPr>
          <w:b/>
          <w:sz w:val="24"/>
        </w:rPr>
        <w:t>MoO</w:t>
      </w:r>
      <w:r w:rsidR="00C50C72">
        <w:rPr>
          <w:b/>
          <w:sz w:val="24"/>
          <w:vertAlign w:val="subscript"/>
        </w:rPr>
        <w:t>4</w:t>
      </w:r>
      <w:r w:rsidR="00C50C72">
        <w:rPr>
          <w:b/>
          <w:sz w:val="24"/>
        </w:rPr>
        <w:t xml:space="preserve"> </w:t>
      </w:r>
      <w:r>
        <w:rPr>
          <w:b/>
          <w:sz w:val="24"/>
        </w:rPr>
        <w:t>crystal synthesis</w:t>
      </w:r>
      <w:r w:rsidR="005D2934">
        <w:rPr>
          <w:b/>
          <w:sz w:val="24"/>
        </w:rPr>
        <w:t xml:space="preserve"> for </w:t>
      </w:r>
      <w:proofErr w:type="spellStart"/>
      <w:r w:rsidR="005D2934">
        <w:rPr>
          <w:b/>
          <w:sz w:val="24"/>
        </w:rPr>
        <w:t>AMoRE</w:t>
      </w:r>
      <w:proofErr w:type="spellEnd"/>
      <w:r w:rsidR="005D2934">
        <w:rPr>
          <w:b/>
          <w:sz w:val="24"/>
        </w:rPr>
        <w:t xml:space="preserve">-II </w:t>
      </w:r>
      <w:r>
        <w:rPr>
          <w:b/>
          <w:sz w:val="24"/>
        </w:rPr>
        <w:t xml:space="preserve"> </w:t>
      </w:r>
      <w:r w:rsidR="000E18CC">
        <w:rPr>
          <w:b/>
          <w:sz w:val="24"/>
        </w:rPr>
        <w:t xml:space="preserve"> </w:t>
      </w:r>
    </w:p>
    <w:p w14:paraId="4460B221" w14:textId="77777777" w:rsidR="00085FC9" w:rsidRPr="00663F85" w:rsidRDefault="00085FC9" w:rsidP="00085FC9">
      <w:pPr>
        <w:rPr>
          <w:b/>
          <w:sz w:val="24"/>
        </w:rPr>
      </w:pPr>
    </w:p>
    <w:p w14:paraId="7C749F66" w14:textId="7141D52D" w:rsidR="005D2934" w:rsidRPr="0045224C" w:rsidRDefault="000E18CC" w:rsidP="0045224C">
      <w:pPr>
        <w:jc w:val="center"/>
        <w:rPr>
          <w:sz w:val="24"/>
          <w:vertAlign w:val="superscript"/>
        </w:rPr>
      </w:pPr>
      <w:r>
        <w:rPr>
          <w:sz w:val="24"/>
        </w:rPr>
        <w:t>Olga Gileva</w:t>
      </w:r>
      <w:r>
        <w:rPr>
          <w:sz w:val="24"/>
          <w:vertAlign w:val="superscript"/>
        </w:rPr>
        <w:t>1*</w:t>
      </w:r>
      <w:r w:rsidR="005D2934" w:rsidRPr="005D2934">
        <w:rPr>
          <w:sz w:val="24"/>
        </w:rPr>
        <w:t xml:space="preserve">, </w:t>
      </w:r>
      <w:proofErr w:type="spellStart"/>
      <w:r w:rsidR="005D2934" w:rsidRPr="005D2934">
        <w:rPr>
          <w:sz w:val="24"/>
        </w:rPr>
        <w:t>Cho</w:t>
      </w:r>
      <w:r w:rsidR="00C22425">
        <w:rPr>
          <w:sz w:val="24"/>
        </w:rPr>
        <w:t>r</w:t>
      </w:r>
      <w:r w:rsidR="005D2934" w:rsidRPr="005D2934">
        <w:rPr>
          <w:sz w:val="24"/>
        </w:rPr>
        <w:t>ok</w:t>
      </w:r>
      <w:proofErr w:type="spellEnd"/>
      <w:r w:rsidR="005D2934" w:rsidRPr="005D2934">
        <w:rPr>
          <w:sz w:val="24"/>
        </w:rPr>
        <w:t xml:space="preserve"> Byeon</w:t>
      </w:r>
      <w:r w:rsidR="005D2934" w:rsidRPr="005D2934">
        <w:rPr>
          <w:sz w:val="24"/>
          <w:vertAlign w:val="superscript"/>
        </w:rPr>
        <w:t>1</w:t>
      </w:r>
      <w:r w:rsidR="005D2934" w:rsidRPr="005D2934">
        <w:rPr>
          <w:sz w:val="24"/>
        </w:rPr>
        <w:t xml:space="preserve">, </w:t>
      </w:r>
      <w:proofErr w:type="spellStart"/>
      <w:r w:rsidR="005D2934" w:rsidRPr="005D2934">
        <w:rPr>
          <w:sz w:val="24"/>
        </w:rPr>
        <w:t>Jun</w:t>
      </w:r>
      <w:r w:rsidR="00395735">
        <w:rPr>
          <w:sz w:val="24"/>
        </w:rPr>
        <w:t>s</w:t>
      </w:r>
      <w:r w:rsidR="005D2934" w:rsidRPr="005D2934">
        <w:rPr>
          <w:sz w:val="24"/>
        </w:rPr>
        <w:t>eok</w:t>
      </w:r>
      <w:proofErr w:type="spellEnd"/>
      <w:r w:rsidR="005D2934" w:rsidRPr="005D2934">
        <w:rPr>
          <w:sz w:val="24"/>
        </w:rPr>
        <w:t xml:space="preserve"> Choe</w:t>
      </w:r>
      <w:r w:rsidR="005D2934" w:rsidRPr="005D2934">
        <w:rPr>
          <w:sz w:val="24"/>
          <w:vertAlign w:val="superscript"/>
        </w:rPr>
        <w:t>1</w:t>
      </w:r>
      <w:r w:rsidR="005D2934" w:rsidRPr="005D2934">
        <w:rPr>
          <w:sz w:val="24"/>
        </w:rPr>
        <w:t xml:space="preserve">, </w:t>
      </w:r>
      <w:proofErr w:type="spellStart"/>
      <w:r w:rsidR="005D2934" w:rsidRPr="005D2934">
        <w:rPr>
          <w:sz w:val="24"/>
        </w:rPr>
        <w:t>Yeong</w:t>
      </w:r>
      <w:r w:rsidR="00395735">
        <w:rPr>
          <w:sz w:val="24"/>
        </w:rPr>
        <w:t>d</w:t>
      </w:r>
      <w:r w:rsidR="005D2934" w:rsidRPr="005D2934">
        <w:rPr>
          <w:sz w:val="24"/>
        </w:rPr>
        <w:t>uk</w:t>
      </w:r>
      <w:proofErr w:type="spellEnd"/>
      <w:r w:rsidR="005D2934">
        <w:rPr>
          <w:sz w:val="24"/>
        </w:rPr>
        <w:t xml:space="preserve"> </w:t>
      </w:r>
      <w:r w:rsidR="005D2934" w:rsidRPr="005D2934">
        <w:rPr>
          <w:sz w:val="24"/>
        </w:rPr>
        <w:t>Kim</w:t>
      </w:r>
      <w:r w:rsidR="005D2934" w:rsidRPr="0045224C">
        <w:rPr>
          <w:sz w:val="24"/>
          <w:vertAlign w:val="superscript"/>
        </w:rPr>
        <w:t>1,2</w:t>
      </w:r>
      <w:r w:rsidR="005D2934" w:rsidRPr="005D2934">
        <w:rPr>
          <w:sz w:val="24"/>
        </w:rPr>
        <w:t xml:space="preserve">, </w:t>
      </w:r>
      <w:proofErr w:type="spellStart"/>
      <w:r w:rsidR="005D2934" w:rsidRPr="005D2934">
        <w:rPr>
          <w:sz w:val="24"/>
        </w:rPr>
        <w:t>Moo</w:t>
      </w:r>
      <w:r w:rsidR="00395735">
        <w:rPr>
          <w:sz w:val="24"/>
        </w:rPr>
        <w:t>h</w:t>
      </w:r>
      <w:r w:rsidR="005D2934" w:rsidRPr="005D2934">
        <w:rPr>
          <w:sz w:val="24"/>
        </w:rPr>
        <w:t>yun</w:t>
      </w:r>
      <w:proofErr w:type="spellEnd"/>
      <w:r w:rsidR="005D2934" w:rsidRPr="005D2934">
        <w:rPr>
          <w:sz w:val="24"/>
        </w:rPr>
        <w:t xml:space="preserve"> Lee</w:t>
      </w:r>
      <w:r w:rsidR="005D2934" w:rsidRPr="0045224C">
        <w:rPr>
          <w:sz w:val="24"/>
          <w:vertAlign w:val="superscript"/>
        </w:rPr>
        <w:t>1,2</w:t>
      </w:r>
      <w:r w:rsidR="005D2934" w:rsidRPr="005D2934">
        <w:rPr>
          <w:sz w:val="24"/>
        </w:rPr>
        <w:t xml:space="preserve">, </w:t>
      </w:r>
      <w:proofErr w:type="spellStart"/>
      <w:r w:rsidR="005D2934" w:rsidRPr="005D2934">
        <w:rPr>
          <w:sz w:val="24"/>
        </w:rPr>
        <w:t>KeonAh</w:t>
      </w:r>
      <w:proofErr w:type="spellEnd"/>
      <w:r w:rsidR="005D2934" w:rsidRPr="005D2934">
        <w:rPr>
          <w:sz w:val="24"/>
        </w:rPr>
        <w:t xml:space="preserve"> Shin</w:t>
      </w:r>
      <w:r w:rsidR="005D2934" w:rsidRPr="0045224C">
        <w:rPr>
          <w:sz w:val="24"/>
          <w:vertAlign w:val="superscript"/>
        </w:rPr>
        <w:t>1</w:t>
      </w:r>
      <w:r w:rsidR="005D2934" w:rsidRPr="005D2934">
        <w:rPr>
          <w:sz w:val="24"/>
        </w:rPr>
        <w:t xml:space="preserve">, </w:t>
      </w:r>
      <w:proofErr w:type="spellStart"/>
      <w:r w:rsidR="005D2934" w:rsidRPr="005D2934">
        <w:rPr>
          <w:sz w:val="24"/>
        </w:rPr>
        <w:t>Hyo</w:t>
      </w:r>
      <w:r w:rsidR="00395735">
        <w:rPr>
          <w:sz w:val="24"/>
        </w:rPr>
        <w:t>j</w:t>
      </w:r>
      <w:r w:rsidR="005D2934" w:rsidRPr="005D2934">
        <w:rPr>
          <w:sz w:val="24"/>
        </w:rPr>
        <w:t>in</w:t>
      </w:r>
      <w:proofErr w:type="spellEnd"/>
      <w:r w:rsidR="005D2934" w:rsidRPr="005D2934">
        <w:rPr>
          <w:sz w:val="24"/>
        </w:rPr>
        <w:t xml:space="preserve"> Yeon</w:t>
      </w:r>
      <w:r w:rsidR="005D2934" w:rsidRPr="0045224C">
        <w:rPr>
          <w:sz w:val="24"/>
          <w:vertAlign w:val="superscript"/>
        </w:rPr>
        <w:t>1</w:t>
      </w:r>
    </w:p>
    <w:p w14:paraId="74B98797" w14:textId="77777777" w:rsidR="00085FC9" w:rsidRDefault="00085FC9" w:rsidP="00962C3C">
      <w:pPr>
        <w:rPr>
          <w:sz w:val="24"/>
        </w:rPr>
      </w:pPr>
    </w:p>
    <w:p w14:paraId="2AC9999C" w14:textId="04AEBD1D" w:rsidR="00C50C72" w:rsidRPr="00C50C72" w:rsidRDefault="00C50C72" w:rsidP="00C50C72">
      <w:pPr>
        <w:jc w:val="center"/>
        <w:rPr>
          <w:i/>
          <w:sz w:val="24"/>
          <w:vertAlign w:val="superscript"/>
        </w:rPr>
      </w:pPr>
      <w:r w:rsidRPr="00C50C72">
        <w:rPr>
          <w:i/>
          <w:sz w:val="24"/>
          <w:vertAlign w:val="superscript"/>
        </w:rPr>
        <w:t>1</w:t>
      </w:r>
      <w:r w:rsidRPr="00C50C72">
        <w:rPr>
          <w:i/>
          <w:sz w:val="24"/>
        </w:rPr>
        <w:t>Center for Underground Physics, Institute for Basic Science (IBS), Daejeon, 34126, Korea</w:t>
      </w:r>
    </w:p>
    <w:p w14:paraId="6C40967E" w14:textId="1DF310C2" w:rsidR="00C50C72" w:rsidRPr="00C50C72" w:rsidRDefault="00C50C72" w:rsidP="00C50C72">
      <w:pPr>
        <w:jc w:val="center"/>
        <w:rPr>
          <w:i/>
          <w:sz w:val="24"/>
        </w:rPr>
      </w:pPr>
      <w:r w:rsidRPr="00C50C72">
        <w:rPr>
          <w:i/>
          <w:sz w:val="24"/>
          <w:vertAlign w:val="superscript"/>
        </w:rPr>
        <w:t>2</w:t>
      </w:r>
      <w:r>
        <w:rPr>
          <w:i/>
          <w:sz w:val="24"/>
        </w:rPr>
        <w:t>IBS</w:t>
      </w:r>
      <w:r w:rsidRPr="00C50C72">
        <w:rPr>
          <w:i/>
          <w:sz w:val="24"/>
        </w:rPr>
        <w:t xml:space="preserve"> School, University of Science and Technology (UST), Daejeon, 34113, Korea</w:t>
      </w:r>
    </w:p>
    <w:p w14:paraId="174E54C2" w14:textId="77777777" w:rsidR="00C50C72" w:rsidRDefault="00C50C72" w:rsidP="00C50C72">
      <w:pPr>
        <w:jc w:val="center"/>
        <w:rPr>
          <w:iCs/>
          <w:sz w:val="24"/>
        </w:rPr>
      </w:pPr>
    </w:p>
    <w:p w14:paraId="44535264" w14:textId="61225873" w:rsidR="0044547B" w:rsidRDefault="0044547B" w:rsidP="00C50C72">
      <w:pPr>
        <w:jc w:val="center"/>
        <w:rPr>
          <w:iCs/>
          <w:sz w:val="24"/>
          <w:u w:val="single"/>
        </w:rPr>
      </w:pPr>
      <w:r>
        <w:rPr>
          <w:iCs/>
          <w:sz w:val="24"/>
        </w:rPr>
        <w:t xml:space="preserve">Corresponding Author Email: </w:t>
      </w:r>
      <w:hyperlink r:id="rId7" w:history="1">
        <w:r w:rsidR="00C50C72" w:rsidRPr="00062E4A">
          <w:rPr>
            <w:rStyle w:val="Hyperlink"/>
            <w:iCs/>
            <w:sz w:val="24"/>
          </w:rPr>
          <w:t>gilyova1986@gmail.com</w:t>
        </w:r>
      </w:hyperlink>
    </w:p>
    <w:p w14:paraId="37EF536E" w14:textId="77777777" w:rsidR="00144FC1" w:rsidRDefault="00144FC1" w:rsidP="00962C3C">
      <w:pPr>
        <w:jc w:val="both"/>
        <w:rPr>
          <w:iCs/>
          <w:sz w:val="24"/>
        </w:rPr>
      </w:pPr>
    </w:p>
    <w:p w14:paraId="0F63F307" w14:textId="021D6FA8" w:rsidR="00144FC1" w:rsidRPr="00144FC1" w:rsidRDefault="00144FC1" w:rsidP="00144FC1">
      <w:pPr>
        <w:jc w:val="both"/>
        <w:rPr>
          <w:iCs/>
          <w:sz w:val="24"/>
        </w:rPr>
      </w:pPr>
      <w:r w:rsidRPr="00144FC1">
        <w:rPr>
          <w:iCs/>
          <w:sz w:val="24"/>
        </w:rPr>
        <w:t xml:space="preserve">The </w:t>
      </w:r>
      <w:proofErr w:type="spellStart"/>
      <w:r w:rsidRPr="00144FC1">
        <w:rPr>
          <w:iCs/>
          <w:sz w:val="24"/>
        </w:rPr>
        <w:t>AMoRE</w:t>
      </w:r>
      <w:proofErr w:type="spellEnd"/>
      <w:r w:rsidRPr="00144FC1">
        <w:rPr>
          <w:iCs/>
          <w:sz w:val="24"/>
        </w:rPr>
        <w:t xml:space="preserve">-II </w:t>
      </w:r>
      <w:proofErr w:type="gramStart"/>
      <w:r w:rsidRPr="00144FC1">
        <w:rPr>
          <w:iCs/>
          <w:sz w:val="24"/>
        </w:rPr>
        <w:t>experiment</w:t>
      </w:r>
      <w:proofErr w:type="gramEnd"/>
      <w:r w:rsidRPr="00144FC1">
        <w:rPr>
          <w:iCs/>
          <w:sz w:val="24"/>
        </w:rPr>
        <w:t xml:space="preserve"> searches for </w:t>
      </w:r>
      <w:proofErr w:type="spellStart"/>
      <w:r w:rsidRPr="00144FC1">
        <w:rPr>
          <w:iCs/>
          <w:sz w:val="24"/>
        </w:rPr>
        <w:t>neutrinoless</w:t>
      </w:r>
      <w:proofErr w:type="spellEnd"/>
      <w:r w:rsidRPr="00144FC1">
        <w:rPr>
          <w:iCs/>
          <w:sz w:val="24"/>
        </w:rPr>
        <w:t xml:space="preserve"> double beta decay (0νDBD) of ¹⁰⁰Mo using an array of 360 ultra-pure lithium molybdate</w:t>
      </w:r>
      <w:r w:rsidR="004D2808">
        <w:rPr>
          <w:iCs/>
          <w:sz w:val="24"/>
        </w:rPr>
        <w:t xml:space="preserve"> (LMO)</w:t>
      </w:r>
      <w:r w:rsidRPr="00144FC1">
        <w:rPr>
          <w:iCs/>
          <w:sz w:val="24"/>
        </w:rPr>
        <w:t xml:space="preserve"> crystals operated as cryogenic calorimeters. Achieving the required sensitivity for rare-event searches such as 0νDBD critically depends on the production and qualification of detector materials with extremely low intrinsic radioactivity, as well as on the development of purification techniques that suppress radioactive backgrounds to unprecedented levels</w:t>
      </w:r>
      <w:r w:rsidRPr="00144FC1">
        <w:rPr>
          <w:iCs/>
          <w:sz w:val="24"/>
        </w:rPr>
        <w:t xml:space="preserve"> </w:t>
      </w:r>
      <w:r w:rsidR="004D2808">
        <w:rPr>
          <w:iCs/>
          <w:sz w:val="24"/>
        </w:rPr>
        <w:t>to</w:t>
      </w:r>
      <w:r w:rsidRPr="00144FC1">
        <w:rPr>
          <w:iCs/>
          <w:sz w:val="24"/>
        </w:rPr>
        <w:t xml:space="preserve"> </w:t>
      </w:r>
      <w:r w:rsidRPr="0045224C">
        <w:rPr>
          <w:iCs/>
          <w:sz w:val="24"/>
        </w:rPr>
        <w:t>extract a weak signal from this background</w:t>
      </w:r>
      <w:r w:rsidRPr="00144FC1">
        <w:rPr>
          <w:iCs/>
          <w:sz w:val="24"/>
        </w:rPr>
        <w:t>.</w:t>
      </w:r>
    </w:p>
    <w:p w14:paraId="57D4D0AB" w14:textId="77777777" w:rsidR="00144FC1" w:rsidRDefault="00144FC1" w:rsidP="00962C3C">
      <w:pPr>
        <w:jc w:val="both"/>
        <w:rPr>
          <w:iCs/>
          <w:sz w:val="24"/>
        </w:rPr>
      </w:pPr>
    </w:p>
    <w:p w14:paraId="27302790" w14:textId="3F07A88C" w:rsidR="00144FC1" w:rsidRDefault="00591705" w:rsidP="00962C3C">
      <w:pPr>
        <w:jc w:val="both"/>
        <w:rPr>
          <w:iCs/>
          <w:sz w:val="24"/>
        </w:rPr>
      </w:pPr>
      <w:r>
        <w:rPr>
          <w:iCs/>
          <w:sz w:val="24"/>
        </w:rPr>
        <w:t>The</w:t>
      </w:r>
      <w:r w:rsidR="00413323">
        <w:rPr>
          <w:iCs/>
          <w:sz w:val="24"/>
        </w:rPr>
        <w:t xml:space="preserve"> internal radiopurity</w:t>
      </w:r>
      <w:r>
        <w:rPr>
          <w:iCs/>
          <w:sz w:val="24"/>
        </w:rPr>
        <w:t xml:space="preserve"> of the </w:t>
      </w:r>
      <w:proofErr w:type="spellStart"/>
      <w:r>
        <w:rPr>
          <w:iCs/>
          <w:sz w:val="24"/>
        </w:rPr>
        <w:t>AMoRE</w:t>
      </w:r>
      <w:proofErr w:type="spellEnd"/>
      <w:r>
        <w:rPr>
          <w:iCs/>
          <w:sz w:val="24"/>
        </w:rPr>
        <w:t xml:space="preserve">-II LMO crystals was set to be below </w:t>
      </w:r>
      <w:r w:rsidR="00413323">
        <w:rPr>
          <w:iCs/>
          <w:sz w:val="24"/>
        </w:rPr>
        <w:t>10</w:t>
      </w:r>
      <w:r w:rsidR="004A5A0E">
        <w:rPr>
          <w:iCs/>
          <w:sz w:val="24"/>
        </w:rPr>
        <w:t xml:space="preserve"> µ</w:t>
      </w:r>
      <w:proofErr w:type="spellStart"/>
      <w:r w:rsidR="004A5A0E">
        <w:rPr>
          <w:iCs/>
          <w:sz w:val="24"/>
        </w:rPr>
        <w:t>Bq</w:t>
      </w:r>
      <w:proofErr w:type="spellEnd"/>
      <w:r w:rsidR="004A5A0E">
        <w:rPr>
          <w:iCs/>
          <w:sz w:val="24"/>
        </w:rPr>
        <w:t xml:space="preserve">/kg. </w:t>
      </w:r>
      <w:r w:rsidR="00437A21">
        <w:rPr>
          <w:iCs/>
          <w:sz w:val="24"/>
        </w:rPr>
        <w:t>A d</w:t>
      </w:r>
      <w:r w:rsidR="004A5A0E">
        <w:rPr>
          <w:iCs/>
          <w:sz w:val="24"/>
        </w:rPr>
        <w:t xml:space="preserve">edicated </w:t>
      </w:r>
      <w:r w:rsidR="00437A21">
        <w:rPr>
          <w:iCs/>
          <w:sz w:val="24"/>
        </w:rPr>
        <w:t xml:space="preserve">clean </w:t>
      </w:r>
      <w:r w:rsidR="004A5A0E">
        <w:rPr>
          <w:iCs/>
          <w:sz w:val="24"/>
        </w:rPr>
        <w:t>facility</w:t>
      </w:r>
      <w:r w:rsidR="00437A21">
        <w:rPr>
          <w:iCs/>
          <w:sz w:val="24"/>
        </w:rPr>
        <w:t xml:space="preserve"> for the </w:t>
      </w:r>
      <w:r w:rsidR="00437A21">
        <w:rPr>
          <w:iCs/>
          <w:sz w:val="24"/>
        </w:rPr>
        <w:t>purification and recycling</w:t>
      </w:r>
      <w:r w:rsidR="004A5A0E">
        <w:rPr>
          <w:iCs/>
          <w:sz w:val="24"/>
        </w:rPr>
        <w:t xml:space="preserve"> </w:t>
      </w:r>
      <w:r w:rsidR="00437A21">
        <w:rPr>
          <w:iCs/>
          <w:sz w:val="24"/>
        </w:rPr>
        <w:t xml:space="preserve">of materials used in </w:t>
      </w:r>
      <w:r w:rsidR="000E0FE7">
        <w:rPr>
          <w:iCs/>
          <w:sz w:val="24"/>
        </w:rPr>
        <w:t>crystal</w:t>
      </w:r>
      <w:r w:rsidR="00437A21">
        <w:rPr>
          <w:iCs/>
          <w:sz w:val="24"/>
        </w:rPr>
        <w:t xml:space="preserve"> synthesis was established at the Center for Underground Physics (CUP) at IBS. </w:t>
      </w:r>
      <w:r w:rsidR="00EE30AB">
        <w:rPr>
          <w:iCs/>
          <w:sz w:val="24"/>
        </w:rPr>
        <w:t xml:space="preserve">To ensure the production of such </w:t>
      </w:r>
      <w:proofErr w:type="gramStart"/>
      <w:r w:rsidR="00EE30AB">
        <w:rPr>
          <w:iCs/>
          <w:sz w:val="24"/>
        </w:rPr>
        <w:t>a large number of</w:t>
      </w:r>
      <w:proofErr w:type="gramEnd"/>
      <w:r w:rsidR="00EE30AB">
        <w:rPr>
          <w:iCs/>
          <w:sz w:val="24"/>
        </w:rPr>
        <w:t xml:space="preserve"> crystals </w:t>
      </w:r>
      <w:r w:rsidR="00E2474E">
        <w:rPr>
          <w:iCs/>
          <w:sz w:val="24"/>
        </w:rPr>
        <w:t>with</w:t>
      </w:r>
      <w:r w:rsidR="00EE30AB">
        <w:rPr>
          <w:iCs/>
          <w:sz w:val="24"/>
        </w:rPr>
        <w:t xml:space="preserve"> uniform and ultra-high radiopurity,</w:t>
      </w:r>
      <w:r w:rsidR="00E2474E">
        <w:rPr>
          <w:iCs/>
          <w:sz w:val="24"/>
        </w:rPr>
        <w:t xml:space="preserve"> we carefully selected raw materials</w:t>
      </w:r>
      <w:r w:rsidR="00F41F80">
        <w:rPr>
          <w:iCs/>
          <w:sz w:val="24"/>
        </w:rPr>
        <w:t>, Li</w:t>
      </w:r>
      <w:r w:rsidR="00F41F80">
        <w:rPr>
          <w:iCs/>
          <w:sz w:val="24"/>
          <w:vertAlign w:val="subscript"/>
        </w:rPr>
        <w:t>2</w:t>
      </w:r>
      <w:r w:rsidR="00F41F80">
        <w:rPr>
          <w:iCs/>
          <w:sz w:val="24"/>
        </w:rPr>
        <w:t>CO</w:t>
      </w:r>
      <w:r w:rsidR="00F41F80">
        <w:rPr>
          <w:iCs/>
          <w:sz w:val="24"/>
          <w:vertAlign w:val="subscript"/>
        </w:rPr>
        <w:t>3</w:t>
      </w:r>
      <w:r w:rsidR="00F41F80">
        <w:rPr>
          <w:iCs/>
          <w:sz w:val="24"/>
        </w:rPr>
        <w:t xml:space="preserve"> and Mo</w:t>
      </w:r>
      <w:r w:rsidR="00F41F80" w:rsidRPr="00F41F80">
        <w:rPr>
          <w:iCs/>
          <w:sz w:val="24"/>
          <w:vertAlign w:val="superscript"/>
        </w:rPr>
        <w:t>100</w:t>
      </w:r>
      <w:r w:rsidR="00F41F80">
        <w:rPr>
          <w:iCs/>
          <w:sz w:val="24"/>
        </w:rPr>
        <w:t>O</w:t>
      </w:r>
      <w:r w:rsidR="00F41F80">
        <w:rPr>
          <w:iCs/>
          <w:sz w:val="24"/>
          <w:vertAlign w:val="subscript"/>
        </w:rPr>
        <w:t>3</w:t>
      </w:r>
      <w:r w:rsidR="00F41F80">
        <w:rPr>
          <w:iCs/>
          <w:sz w:val="24"/>
        </w:rPr>
        <w:t xml:space="preserve"> powder, purified them with in-house developed methods to reduce radioactive and other chemical impurities that may affect the optical properties of the crystals or disturb </w:t>
      </w:r>
      <w:r w:rsidR="00F41F80">
        <w:rPr>
          <w:iCs/>
          <w:sz w:val="24"/>
        </w:rPr>
        <w:t>the crystal growth</w:t>
      </w:r>
      <w:r w:rsidR="00F41F80">
        <w:rPr>
          <w:iCs/>
          <w:sz w:val="24"/>
        </w:rPr>
        <w:t>.</w:t>
      </w:r>
      <w:r w:rsidR="00591B01">
        <w:rPr>
          <w:iCs/>
          <w:sz w:val="24"/>
        </w:rPr>
        <w:t xml:space="preserve"> </w:t>
      </w:r>
      <w:r w:rsidR="00B03D06">
        <w:rPr>
          <w:iCs/>
          <w:sz w:val="24"/>
        </w:rPr>
        <w:t>Each p</w:t>
      </w:r>
      <w:r w:rsidR="00591B01">
        <w:rPr>
          <w:iCs/>
          <w:sz w:val="24"/>
        </w:rPr>
        <w:t>urified powder</w:t>
      </w:r>
      <w:r w:rsidR="00413764">
        <w:rPr>
          <w:iCs/>
          <w:sz w:val="24"/>
        </w:rPr>
        <w:t xml:space="preserve"> </w:t>
      </w:r>
      <w:r w:rsidR="00413764">
        <w:rPr>
          <w:iCs/>
          <w:sz w:val="24"/>
        </w:rPr>
        <w:t>before use and each grown crystal ingot</w:t>
      </w:r>
      <w:r w:rsidR="00591B01">
        <w:rPr>
          <w:iCs/>
          <w:sz w:val="24"/>
        </w:rPr>
        <w:t xml:space="preserve"> w</w:t>
      </w:r>
      <w:r w:rsidR="00B03D06">
        <w:rPr>
          <w:iCs/>
          <w:sz w:val="24"/>
        </w:rPr>
        <w:t>as</w:t>
      </w:r>
      <w:r w:rsidR="00591B01">
        <w:rPr>
          <w:iCs/>
          <w:sz w:val="24"/>
        </w:rPr>
        <w:t xml:space="preserve"> systematically tested with ICP-MS and </w:t>
      </w:r>
      <w:proofErr w:type="spellStart"/>
      <w:r w:rsidR="00591B01">
        <w:rPr>
          <w:iCs/>
          <w:sz w:val="24"/>
        </w:rPr>
        <w:t>HPGe</w:t>
      </w:r>
      <w:proofErr w:type="spellEnd"/>
      <w:r w:rsidR="00591B01">
        <w:rPr>
          <w:iCs/>
          <w:sz w:val="24"/>
        </w:rPr>
        <w:t xml:space="preserve"> at CUP</w:t>
      </w:r>
      <w:r w:rsidR="00413764">
        <w:rPr>
          <w:iCs/>
          <w:sz w:val="24"/>
        </w:rPr>
        <w:t xml:space="preserve">.  </w:t>
      </w:r>
    </w:p>
    <w:p w14:paraId="49861004" w14:textId="77777777" w:rsidR="00591705" w:rsidRDefault="00591705" w:rsidP="00962C3C">
      <w:pPr>
        <w:jc w:val="both"/>
        <w:rPr>
          <w:iCs/>
          <w:sz w:val="24"/>
        </w:rPr>
      </w:pPr>
    </w:p>
    <w:p w14:paraId="3C65F30E" w14:textId="77777777" w:rsidR="00D2343E" w:rsidRDefault="00D14011" w:rsidP="00962C3C">
      <w:pPr>
        <w:jc w:val="both"/>
        <w:rPr>
          <w:sz w:val="24"/>
        </w:rPr>
      </w:pPr>
      <w:r>
        <w:rPr>
          <w:sz w:val="24"/>
        </w:rPr>
        <w:t>Various by-products</w:t>
      </w:r>
      <w:r w:rsidR="00F53CF8">
        <w:rPr>
          <w:sz w:val="24"/>
        </w:rPr>
        <w:t>, such as LMO melt residual after pulling out the crystal, cuts, remnants after shaping and polishing,</w:t>
      </w:r>
      <w:r>
        <w:rPr>
          <w:sz w:val="24"/>
        </w:rPr>
        <w:t xml:space="preserve"> containing enriched molybdenum</w:t>
      </w:r>
      <w:r w:rsidR="00F53CF8">
        <w:rPr>
          <w:sz w:val="24"/>
        </w:rPr>
        <w:t>,</w:t>
      </w:r>
      <w:r>
        <w:rPr>
          <w:sz w:val="24"/>
        </w:rPr>
        <w:t xml:space="preserve"> were produced during </w:t>
      </w:r>
      <w:r w:rsidR="00F53CF8">
        <w:rPr>
          <w:sz w:val="24"/>
        </w:rPr>
        <w:t>the mass</w:t>
      </w:r>
      <w:r>
        <w:rPr>
          <w:sz w:val="24"/>
        </w:rPr>
        <w:t xml:space="preserve"> </w:t>
      </w:r>
      <w:r w:rsidR="00F53CF8">
        <w:rPr>
          <w:sz w:val="24"/>
        </w:rPr>
        <w:t>production</w:t>
      </w:r>
      <w:r>
        <w:rPr>
          <w:sz w:val="24"/>
        </w:rPr>
        <w:t xml:space="preserve"> </w:t>
      </w:r>
      <w:r w:rsidR="00F53CF8">
        <w:rPr>
          <w:sz w:val="24"/>
        </w:rPr>
        <w:t xml:space="preserve">of the crystals. Those by-products were purified and recycled to produce the crystals. Now, </w:t>
      </w:r>
      <w:proofErr w:type="spellStart"/>
      <w:r w:rsidR="00F53CF8">
        <w:rPr>
          <w:sz w:val="24"/>
        </w:rPr>
        <w:t>AMoRE</w:t>
      </w:r>
      <w:proofErr w:type="spellEnd"/>
      <w:r w:rsidR="00F53CF8">
        <w:rPr>
          <w:sz w:val="24"/>
        </w:rPr>
        <w:t>-II crystal production is almost complete</w:t>
      </w:r>
      <w:r w:rsidR="00D749ED">
        <w:rPr>
          <w:sz w:val="24"/>
        </w:rPr>
        <w:t>,</w:t>
      </w:r>
      <w:r w:rsidR="00F53CF8">
        <w:rPr>
          <w:sz w:val="24"/>
        </w:rPr>
        <w:t xml:space="preserve"> </w:t>
      </w:r>
      <w:r w:rsidR="00BB11B8" w:rsidRPr="00BB11B8">
        <w:rPr>
          <w:sz w:val="24"/>
        </w:rPr>
        <w:t>with 360 crystals produced from various raw materials (purified initial MoO</w:t>
      </w:r>
      <w:r w:rsidR="00BB11B8" w:rsidRPr="00BB11B8">
        <w:rPr>
          <w:sz w:val="24"/>
          <w:vertAlign w:val="subscript"/>
        </w:rPr>
        <w:t>3</w:t>
      </w:r>
      <w:r w:rsidR="00BB11B8" w:rsidRPr="00BB11B8">
        <w:rPr>
          <w:sz w:val="24"/>
        </w:rPr>
        <w:t xml:space="preserve"> and Li</w:t>
      </w:r>
      <w:r w:rsidR="00BB11B8" w:rsidRPr="00BB11B8">
        <w:rPr>
          <w:sz w:val="24"/>
          <w:vertAlign w:val="subscript"/>
        </w:rPr>
        <w:t>2</w:t>
      </w:r>
      <w:r w:rsidR="00BB11B8" w:rsidRPr="00BB11B8">
        <w:rPr>
          <w:sz w:val="24"/>
        </w:rPr>
        <w:t>CO</w:t>
      </w:r>
      <w:r w:rsidR="00BB11B8" w:rsidRPr="00BB11B8">
        <w:rPr>
          <w:sz w:val="24"/>
          <w:vertAlign w:val="subscript"/>
        </w:rPr>
        <w:t>3</w:t>
      </w:r>
      <w:r w:rsidR="00BB11B8" w:rsidRPr="00BB11B8">
        <w:rPr>
          <w:sz w:val="24"/>
        </w:rPr>
        <w:t>, MoO</w:t>
      </w:r>
      <w:r w:rsidR="00BB11B8" w:rsidRPr="00BB11B8">
        <w:rPr>
          <w:sz w:val="24"/>
          <w:vertAlign w:val="subscript"/>
        </w:rPr>
        <w:t>3</w:t>
      </w:r>
      <w:r w:rsidR="00BB11B8" w:rsidRPr="00BB11B8">
        <w:rPr>
          <w:sz w:val="24"/>
        </w:rPr>
        <w:t xml:space="preserve"> recovered from melt, by-products of chemical purification, cutting and polishing, etc.)</w:t>
      </w:r>
      <w:r w:rsidR="00BB11B8">
        <w:rPr>
          <w:sz w:val="24"/>
        </w:rPr>
        <w:t xml:space="preserve"> and grown by two</w:t>
      </w:r>
      <w:r w:rsidR="00D2343E">
        <w:rPr>
          <w:sz w:val="24"/>
        </w:rPr>
        <w:t xml:space="preserve"> </w:t>
      </w:r>
      <w:proofErr w:type="spellStart"/>
      <w:r w:rsidR="00D2343E">
        <w:rPr>
          <w:sz w:val="24"/>
        </w:rPr>
        <w:t>Zchochralski</w:t>
      </w:r>
      <w:proofErr w:type="spellEnd"/>
      <w:r w:rsidR="00BB11B8">
        <w:rPr>
          <w:sz w:val="24"/>
        </w:rPr>
        <w:t xml:space="preserve"> me</w:t>
      </w:r>
      <w:r w:rsidR="00D2343E">
        <w:rPr>
          <w:sz w:val="24"/>
        </w:rPr>
        <w:t>thods, conventional and low thermal gradient</w:t>
      </w:r>
      <w:r w:rsidR="00BB11B8" w:rsidRPr="00BB11B8">
        <w:rPr>
          <w:sz w:val="24"/>
        </w:rPr>
        <w:t>.</w:t>
      </w:r>
      <w:r w:rsidR="00D2343E">
        <w:rPr>
          <w:sz w:val="24"/>
        </w:rPr>
        <w:t xml:space="preserve"> </w:t>
      </w:r>
    </w:p>
    <w:p w14:paraId="26A95780" w14:textId="77777777" w:rsidR="00D2343E" w:rsidRDefault="00D2343E" w:rsidP="00962C3C">
      <w:pPr>
        <w:jc w:val="both"/>
        <w:rPr>
          <w:sz w:val="24"/>
        </w:rPr>
      </w:pPr>
    </w:p>
    <w:p w14:paraId="6B3476F3" w14:textId="0580445E" w:rsidR="00085FC9" w:rsidRPr="00962C3C" w:rsidRDefault="00D2343E" w:rsidP="00962C3C">
      <w:pPr>
        <w:jc w:val="both"/>
        <w:rPr>
          <w:sz w:val="24"/>
          <w:lang w:eastAsia="ko-KR"/>
        </w:rPr>
      </w:pPr>
      <w:r>
        <w:rPr>
          <w:sz w:val="24"/>
        </w:rPr>
        <w:t xml:space="preserve">In this report, we will summarize our material balance, which is essentially important for expensive enriched materials, </w:t>
      </w:r>
      <w:r w:rsidR="00395735">
        <w:rPr>
          <w:sz w:val="24"/>
        </w:rPr>
        <w:t xml:space="preserve">and </w:t>
      </w:r>
      <w:r>
        <w:rPr>
          <w:sz w:val="24"/>
        </w:rPr>
        <w:t>present the purity of grown crystals versus the material used or the crystallization technique</w:t>
      </w:r>
      <w:r w:rsidR="00395735">
        <w:rPr>
          <w:sz w:val="24"/>
        </w:rPr>
        <w:t xml:space="preserve">. </w:t>
      </w:r>
      <w:r w:rsidR="00BB11B8">
        <w:rPr>
          <w:sz w:val="24"/>
        </w:rPr>
        <w:t xml:space="preserve"> </w:t>
      </w:r>
      <w:r w:rsidR="00D749ED">
        <w:rPr>
          <w:sz w:val="24"/>
        </w:rPr>
        <w:t xml:space="preserve">  </w:t>
      </w:r>
      <w:r w:rsidR="00F53CF8">
        <w:rPr>
          <w:sz w:val="24"/>
        </w:rPr>
        <w:t xml:space="preserve"> </w:t>
      </w:r>
      <w:r w:rsidR="00D14011">
        <w:rPr>
          <w:sz w:val="24"/>
        </w:rPr>
        <w:t xml:space="preserve"> </w:t>
      </w:r>
    </w:p>
    <w:p w14:paraId="56C42E41" w14:textId="77777777" w:rsidR="0044547B" w:rsidRPr="008A08C8" w:rsidRDefault="0044547B" w:rsidP="00962C3C">
      <w:pPr>
        <w:jc w:val="both"/>
        <w:rPr>
          <w:sz w:val="24"/>
        </w:rPr>
      </w:pPr>
    </w:p>
    <w:p w14:paraId="4DD0991A" w14:textId="77777777" w:rsidR="00962C3C" w:rsidRDefault="00962C3C" w:rsidP="00962C3C">
      <w:pPr>
        <w:pStyle w:val="Paragraph"/>
        <w:ind w:firstLine="0"/>
        <w:jc w:val="both"/>
        <w:rPr>
          <w:sz w:val="24"/>
        </w:rPr>
      </w:pPr>
    </w:p>
    <w:p w14:paraId="568E6990" w14:textId="77777777" w:rsidR="00A5573B" w:rsidRDefault="00A5573B" w:rsidP="00962C3C">
      <w:pPr>
        <w:pStyle w:val="Paragraph"/>
        <w:ind w:firstLine="0"/>
        <w:jc w:val="both"/>
        <w:rPr>
          <w:sz w:val="24"/>
        </w:rPr>
      </w:pPr>
    </w:p>
    <w:p w14:paraId="3074A177" w14:textId="139DC0A2" w:rsidR="00B53D22" w:rsidRPr="00C22425" w:rsidRDefault="00C22425" w:rsidP="00C22425">
      <w:pPr>
        <w:jc w:val="both"/>
        <w:rPr>
          <w:sz w:val="24"/>
        </w:rPr>
      </w:pPr>
      <w:r w:rsidRPr="00C22425">
        <w:rPr>
          <w:sz w:val="24"/>
        </w:rPr>
        <w:t>This research</w:t>
      </w:r>
      <w:r w:rsidRPr="00C22425">
        <w:rPr>
          <w:sz w:val="24"/>
        </w:rPr>
        <w:t xml:space="preserve"> </w:t>
      </w:r>
      <w:r w:rsidRPr="00C22425">
        <w:rPr>
          <w:sz w:val="24"/>
        </w:rPr>
        <w:t>was funded by the Institute for Basic Science (Korea) under project</w:t>
      </w:r>
      <w:r w:rsidRPr="00C22425">
        <w:rPr>
          <w:sz w:val="24"/>
        </w:rPr>
        <w:t xml:space="preserve"> </w:t>
      </w:r>
      <w:r w:rsidRPr="00C22425">
        <w:rPr>
          <w:sz w:val="24"/>
        </w:rPr>
        <w:t>codes IBS-R016-D1 and IBS-R016-A2</w:t>
      </w:r>
    </w:p>
    <w:p w14:paraId="05631824" w14:textId="77777777" w:rsidR="007C2CC9" w:rsidRDefault="007C2CC9" w:rsidP="00962C3C">
      <w:pPr>
        <w:pStyle w:val="Paragraph"/>
        <w:ind w:firstLine="0"/>
        <w:jc w:val="both"/>
        <w:rPr>
          <w:sz w:val="24"/>
        </w:rPr>
      </w:pPr>
    </w:p>
    <w:p w14:paraId="45A1E29D" w14:textId="77777777" w:rsidR="00962C3C" w:rsidRDefault="00962C3C" w:rsidP="00962C3C">
      <w:pPr>
        <w:pStyle w:val="Paragraph"/>
        <w:ind w:firstLine="0"/>
        <w:jc w:val="both"/>
        <w:rPr>
          <w:sz w:val="24"/>
        </w:rPr>
      </w:pPr>
    </w:p>
    <w:p w14:paraId="6E7F6A16" w14:textId="77777777" w:rsidR="00744DE7" w:rsidRDefault="00744DE7" w:rsidP="00962C3C">
      <w:pPr>
        <w:pStyle w:val="Paragraph"/>
        <w:ind w:firstLine="0"/>
        <w:jc w:val="both"/>
        <w:rPr>
          <w:sz w:val="24"/>
        </w:rPr>
      </w:pPr>
    </w:p>
    <w:p w14:paraId="2915D204" w14:textId="77777777" w:rsidR="00F53E8A" w:rsidRDefault="00F53E8A" w:rsidP="00962C3C">
      <w:pPr>
        <w:pStyle w:val="Paragraph"/>
        <w:ind w:firstLine="0"/>
        <w:jc w:val="both"/>
        <w:rPr>
          <w:sz w:val="24"/>
        </w:rPr>
      </w:pPr>
    </w:p>
    <w:p w14:paraId="4526BF3E" w14:textId="77777777" w:rsidR="00744DE7" w:rsidRDefault="00744DE7" w:rsidP="00962C3C">
      <w:pPr>
        <w:pStyle w:val="Paragraph"/>
        <w:ind w:firstLine="0"/>
        <w:jc w:val="both"/>
        <w:rPr>
          <w:sz w:val="24"/>
        </w:rPr>
      </w:pPr>
    </w:p>
    <w:p w14:paraId="7A83748D" w14:textId="77777777" w:rsidR="00744DE7" w:rsidRDefault="00744DE7" w:rsidP="00962C3C">
      <w:pPr>
        <w:pStyle w:val="Paragraph"/>
        <w:ind w:firstLine="0"/>
        <w:jc w:val="both"/>
        <w:rPr>
          <w:sz w:val="24"/>
        </w:rPr>
      </w:pPr>
    </w:p>
    <w:p w14:paraId="201B4CEC" w14:textId="77777777" w:rsidR="00744DE7" w:rsidRDefault="00744DE7" w:rsidP="00962C3C">
      <w:pPr>
        <w:pStyle w:val="Paragraph"/>
        <w:ind w:firstLine="0"/>
        <w:jc w:val="both"/>
        <w:rPr>
          <w:sz w:val="24"/>
        </w:rPr>
      </w:pPr>
    </w:p>
    <w:p w14:paraId="5F4DCECF" w14:textId="2C03CFED" w:rsidR="0035680F" w:rsidRDefault="0035680F" w:rsidP="00962C3C">
      <w:pPr>
        <w:pStyle w:val="Paragraph"/>
        <w:ind w:firstLine="0"/>
        <w:jc w:val="both"/>
        <w:rPr>
          <w:sz w:val="24"/>
        </w:rPr>
      </w:pP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03CA" w14:textId="77777777" w:rsidR="00036790" w:rsidRDefault="00036790" w:rsidP="003E14F0">
      <w:r>
        <w:separator/>
      </w:r>
    </w:p>
  </w:endnote>
  <w:endnote w:type="continuationSeparator" w:id="0">
    <w:p w14:paraId="16E3122D" w14:textId="77777777" w:rsidR="00036790" w:rsidRDefault="00036790"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720F" w14:textId="77777777" w:rsidR="00036790" w:rsidRDefault="00036790" w:rsidP="003E14F0">
      <w:r>
        <w:separator/>
      </w:r>
    </w:p>
  </w:footnote>
  <w:footnote w:type="continuationSeparator" w:id="0">
    <w:p w14:paraId="2338E635" w14:textId="77777777" w:rsidR="00036790" w:rsidRDefault="00036790"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36790"/>
    <w:rsid w:val="00085FC9"/>
    <w:rsid w:val="000C2F06"/>
    <w:rsid w:val="000E0FE7"/>
    <w:rsid w:val="000E18CC"/>
    <w:rsid w:val="00101F2B"/>
    <w:rsid w:val="00106416"/>
    <w:rsid w:val="00144FC1"/>
    <w:rsid w:val="0014505B"/>
    <w:rsid w:val="00151332"/>
    <w:rsid w:val="001562AE"/>
    <w:rsid w:val="001A29C1"/>
    <w:rsid w:val="00242EF7"/>
    <w:rsid w:val="002D1AF0"/>
    <w:rsid w:val="002F203B"/>
    <w:rsid w:val="003037B8"/>
    <w:rsid w:val="00312617"/>
    <w:rsid w:val="003453BD"/>
    <w:rsid w:val="0035680F"/>
    <w:rsid w:val="0039136E"/>
    <w:rsid w:val="00395735"/>
    <w:rsid w:val="003C089C"/>
    <w:rsid w:val="003E14F0"/>
    <w:rsid w:val="003F7751"/>
    <w:rsid w:val="00401904"/>
    <w:rsid w:val="004071A5"/>
    <w:rsid w:val="00412BD8"/>
    <w:rsid w:val="00413323"/>
    <w:rsid w:val="00413764"/>
    <w:rsid w:val="00437A21"/>
    <w:rsid w:val="0044547B"/>
    <w:rsid w:val="0045224C"/>
    <w:rsid w:val="004557DE"/>
    <w:rsid w:val="004725F0"/>
    <w:rsid w:val="00480450"/>
    <w:rsid w:val="004A5A0E"/>
    <w:rsid w:val="004D2808"/>
    <w:rsid w:val="0053338A"/>
    <w:rsid w:val="0056575C"/>
    <w:rsid w:val="00591705"/>
    <w:rsid w:val="00591B01"/>
    <w:rsid w:val="005B788F"/>
    <w:rsid w:val="005D2934"/>
    <w:rsid w:val="006251A4"/>
    <w:rsid w:val="00650C19"/>
    <w:rsid w:val="00677C23"/>
    <w:rsid w:val="0069315B"/>
    <w:rsid w:val="00721613"/>
    <w:rsid w:val="00744DE7"/>
    <w:rsid w:val="007724D1"/>
    <w:rsid w:val="007B01D8"/>
    <w:rsid w:val="007C2CC9"/>
    <w:rsid w:val="007C54E7"/>
    <w:rsid w:val="008203D2"/>
    <w:rsid w:val="00844BEE"/>
    <w:rsid w:val="00862500"/>
    <w:rsid w:val="00864EAA"/>
    <w:rsid w:val="00880EBB"/>
    <w:rsid w:val="008A08C8"/>
    <w:rsid w:val="008D6EA7"/>
    <w:rsid w:val="008E5117"/>
    <w:rsid w:val="008F5392"/>
    <w:rsid w:val="009103B3"/>
    <w:rsid w:val="009535BD"/>
    <w:rsid w:val="00962C3C"/>
    <w:rsid w:val="0097616E"/>
    <w:rsid w:val="009860C0"/>
    <w:rsid w:val="00A51E80"/>
    <w:rsid w:val="00A5573B"/>
    <w:rsid w:val="00B03D06"/>
    <w:rsid w:val="00B10A68"/>
    <w:rsid w:val="00B248C9"/>
    <w:rsid w:val="00B53D22"/>
    <w:rsid w:val="00BA385D"/>
    <w:rsid w:val="00BB11B8"/>
    <w:rsid w:val="00BC1954"/>
    <w:rsid w:val="00C22425"/>
    <w:rsid w:val="00C37DD7"/>
    <w:rsid w:val="00C50C72"/>
    <w:rsid w:val="00C758A1"/>
    <w:rsid w:val="00C870D2"/>
    <w:rsid w:val="00CB4E6E"/>
    <w:rsid w:val="00CD37BE"/>
    <w:rsid w:val="00D14011"/>
    <w:rsid w:val="00D2343E"/>
    <w:rsid w:val="00D749ED"/>
    <w:rsid w:val="00D80676"/>
    <w:rsid w:val="00D956BD"/>
    <w:rsid w:val="00DD1157"/>
    <w:rsid w:val="00E055AA"/>
    <w:rsid w:val="00E2474E"/>
    <w:rsid w:val="00E824A3"/>
    <w:rsid w:val="00E92657"/>
    <w:rsid w:val="00E92B11"/>
    <w:rsid w:val="00EA0A09"/>
    <w:rsid w:val="00EE30AB"/>
    <w:rsid w:val="00F41F80"/>
    <w:rsid w:val="00F53CF8"/>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CommentReference">
    <w:name w:val="annotation reference"/>
    <w:uiPriority w:val="99"/>
    <w:semiHidden/>
    <w:unhideWhenUsed/>
    <w:rsid w:val="00151332"/>
    <w:rPr>
      <w:sz w:val="16"/>
      <w:szCs w:val="16"/>
    </w:rPr>
  </w:style>
  <w:style w:type="paragraph" w:styleId="CommentText">
    <w:name w:val="annotation text"/>
    <w:basedOn w:val="Normal"/>
    <w:link w:val="CommentTextChar"/>
    <w:uiPriority w:val="99"/>
    <w:semiHidden/>
    <w:unhideWhenUsed/>
    <w:rsid w:val="00151332"/>
  </w:style>
  <w:style w:type="character" w:customStyle="1" w:styleId="CommentTextChar">
    <w:name w:val="Comment Text Char"/>
    <w:link w:val="CommentText"/>
    <w:uiPriority w:val="99"/>
    <w:semiHidden/>
    <w:rsid w:val="00151332"/>
    <w:rPr>
      <w:rFonts w:ascii="Times New Roman" w:eastAsia="Times New Roman" w:hAnsi="Times New Roman"/>
      <w:lang w:eastAsia="ja-JP"/>
    </w:rPr>
  </w:style>
  <w:style w:type="paragraph" w:styleId="CommentSubject">
    <w:name w:val="annotation subject"/>
    <w:basedOn w:val="CommentText"/>
    <w:next w:val="CommentText"/>
    <w:link w:val="CommentSubjectChar"/>
    <w:uiPriority w:val="99"/>
    <w:semiHidden/>
    <w:unhideWhenUsed/>
    <w:rsid w:val="00151332"/>
    <w:rPr>
      <w:b/>
      <w:bCs/>
    </w:rPr>
  </w:style>
  <w:style w:type="character" w:customStyle="1" w:styleId="CommentSubjectChar">
    <w:name w:val="Comment Subject Char"/>
    <w:link w:val="CommentSubject"/>
    <w:uiPriority w:val="99"/>
    <w:semiHidden/>
    <w:rsid w:val="00151332"/>
    <w:rPr>
      <w:rFonts w:ascii="Times New Roman" w:eastAsia="Times New Roman" w:hAnsi="Times New Roman"/>
      <w:b/>
      <w:bCs/>
      <w:lang w:eastAsia="ja-JP"/>
    </w:rPr>
  </w:style>
  <w:style w:type="paragraph" w:styleId="BalloonText">
    <w:name w:val="Balloon Text"/>
    <w:basedOn w:val="Normal"/>
    <w:link w:val="BalloonTextChar"/>
    <w:uiPriority w:val="99"/>
    <w:semiHidden/>
    <w:unhideWhenUsed/>
    <w:rsid w:val="00151332"/>
    <w:rPr>
      <w:rFonts w:ascii="Segoe UI" w:hAnsi="Segoe UI" w:cs="Segoe UI"/>
      <w:sz w:val="18"/>
      <w:szCs w:val="18"/>
    </w:rPr>
  </w:style>
  <w:style w:type="character" w:customStyle="1" w:styleId="BalloonTextChar">
    <w:name w:val="Balloon Text Char"/>
    <w:link w:val="BalloonText"/>
    <w:uiPriority w:val="99"/>
    <w:semiHidden/>
    <w:rsid w:val="00151332"/>
    <w:rPr>
      <w:rFonts w:ascii="Segoe UI" w:eastAsia="Times New Roman" w:hAnsi="Segoe UI" w:cs="Segoe UI"/>
      <w:sz w:val="18"/>
      <w:szCs w:val="18"/>
      <w:lang w:eastAsia="ja-JP"/>
    </w:rPr>
  </w:style>
  <w:style w:type="paragraph" w:styleId="Caption">
    <w:name w:val="caption"/>
    <w:basedOn w:val="Normal"/>
    <w:next w:val="Normal"/>
    <w:uiPriority w:val="35"/>
    <w:unhideWhenUsed/>
    <w:qFormat/>
    <w:rsid w:val="0056575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A08C8"/>
    <w:rPr>
      <w:color w:val="605E5C"/>
      <w:shd w:val="clear" w:color="auto" w:fill="E1DFDD"/>
    </w:rPr>
  </w:style>
  <w:style w:type="character" w:styleId="FollowedHyperlink">
    <w:name w:val="FollowedHyperlink"/>
    <w:basedOn w:val="DefaultParagraphFont"/>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8052">
      <w:bodyDiv w:val="1"/>
      <w:marLeft w:val="0"/>
      <w:marRight w:val="0"/>
      <w:marTop w:val="0"/>
      <w:marBottom w:val="0"/>
      <w:divBdr>
        <w:top w:val="none" w:sz="0" w:space="0" w:color="auto"/>
        <w:left w:val="none" w:sz="0" w:space="0" w:color="auto"/>
        <w:bottom w:val="none" w:sz="0" w:space="0" w:color="auto"/>
        <w:right w:val="none" w:sz="0" w:space="0" w:color="auto"/>
      </w:divBdr>
    </w:div>
    <w:div w:id="5029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lyova19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LLNL</Company>
  <LinksUpToDate>false</LinksUpToDate>
  <CharactersWithSpaces>2682</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Olga Gileva</cp:lastModifiedBy>
  <cp:revision>2</cp:revision>
  <cp:lastPrinted>2012-01-20T14:14:00Z</cp:lastPrinted>
  <dcterms:created xsi:type="dcterms:W3CDTF">2026-01-15T08:17:00Z</dcterms:created>
  <dcterms:modified xsi:type="dcterms:W3CDTF">2026-01-15T08:17:00Z</dcterms:modified>
</cp:coreProperties>
</file>