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4B3C1" w14:textId="0FE00B10" w:rsidR="00085FC9" w:rsidRPr="00663F85" w:rsidRDefault="006F3EE2" w:rsidP="00085FC9">
      <w:pPr>
        <w:jc w:val="center"/>
        <w:rPr>
          <w:b/>
          <w:sz w:val="24"/>
        </w:rPr>
      </w:pPr>
      <w:r w:rsidRPr="006F3EE2">
        <w:rPr>
          <w:b/>
          <w:sz w:val="24"/>
        </w:rPr>
        <w:t>Characteristics of Lithium Benzoate loaded Water-based Liquid Scintillator</w:t>
      </w:r>
    </w:p>
    <w:p w14:paraId="4460B221" w14:textId="77777777" w:rsidR="00085FC9" w:rsidRPr="00663F85" w:rsidRDefault="00085FC9" w:rsidP="00085FC9">
      <w:pPr>
        <w:rPr>
          <w:b/>
          <w:sz w:val="24"/>
        </w:rPr>
      </w:pPr>
    </w:p>
    <w:p w14:paraId="4C9E6C9C" w14:textId="5DF00F51" w:rsidR="00085FC9" w:rsidRPr="00085FC9" w:rsidRDefault="006F3EE2" w:rsidP="00962C3C">
      <w:pPr>
        <w:jc w:val="center"/>
        <w:rPr>
          <w:sz w:val="24"/>
        </w:rPr>
      </w:pPr>
      <w:r>
        <w:rPr>
          <w:sz w:val="24"/>
        </w:rPr>
        <w:t>D.E. Jung</w:t>
      </w:r>
      <w:r w:rsidR="00085FC9" w:rsidRPr="00663F85">
        <w:rPr>
          <w:sz w:val="24"/>
          <w:vertAlign w:val="superscript"/>
        </w:rPr>
        <w:t>1</w:t>
      </w:r>
      <w:r w:rsidR="00085FC9">
        <w:rPr>
          <w:sz w:val="24"/>
        </w:rPr>
        <w:t xml:space="preserve">, </w:t>
      </w:r>
      <w:r>
        <w:rPr>
          <w:sz w:val="24"/>
        </w:rPr>
        <w:t>H</w:t>
      </w:r>
      <w:r>
        <w:rPr>
          <w:sz w:val="24"/>
        </w:rPr>
        <w:t>.</w:t>
      </w:r>
      <w:r>
        <w:rPr>
          <w:sz w:val="24"/>
        </w:rPr>
        <w:t>J</w:t>
      </w:r>
      <w:r>
        <w:rPr>
          <w:sz w:val="24"/>
        </w:rPr>
        <w:t xml:space="preserve">. </w:t>
      </w:r>
      <w:r>
        <w:rPr>
          <w:sz w:val="24"/>
        </w:rPr>
        <w:t>Kim</w:t>
      </w:r>
      <w:r>
        <w:rPr>
          <w:sz w:val="24"/>
          <w:vertAlign w:val="superscript"/>
        </w:rPr>
        <w:t>2</w:t>
      </w:r>
      <w:r>
        <w:rPr>
          <w:sz w:val="24"/>
        </w:rPr>
        <w:t>, K.M. Lee</w:t>
      </w:r>
      <w:r>
        <w:rPr>
          <w:sz w:val="24"/>
          <w:vertAlign w:val="superscript"/>
        </w:rPr>
        <w:t>3</w:t>
      </w:r>
      <w:r w:rsidR="00085FC9">
        <w:rPr>
          <w:sz w:val="24"/>
        </w:rPr>
        <w:t>,</w:t>
      </w:r>
      <w:r>
        <w:rPr>
          <w:sz w:val="24"/>
        </w:rPr>
        <w:t xml:space="preserve"> H</w:t>
      </w:r>
      <w:r>
        <w:rPr>
          <w:sz w:val="24"/>
        </w:rPr>
        <w:t>.</w:t>
      </w:r>
      <w:r>
        <w:rPr>
          <w:sz w:val="24"/>
        </w:rPr>
        <w:t>J</w:t>
      </w:r>
      <w:r>
        <w:rPr>
          <w:sz w:val="24"/>
        </w:rPr>
        <w:t>. Lee</w:t>
      </w:r>
      <w:r>
        <w:rPr>
          <w:sz w:val="24"/>
          <w:vertAlign w:val="superscript"/>
        </w:rPr>
        <w:t>2</w:t>
      </w:r>
      <w:r>
        <w:rPr>
          <w:sz w:val="24"/>
        </w:rPr>
        <w:t>, J</w:t>
      </w:r>
      <w:r>
        <w:rPr>
          <w:sz w:val="24"/>
        </w:rPr>
        <w:t>.</w:t>
      </w:r>
      <w:r>
        <w:rPr>
          <w:sz w:val="24"/>
        </w:rPr>
        <w:t>S</w:t>
      </w:r>
      <w:r>
        <w:rPr>
          <w:sz w:val="24"/>
        </w:rPr>
        <w:t xml:space="preserve">. </w:t>
      </w:r>
      <w:r>
        <w:rPr>
          <w:sz w:val="24"/>
        </w:rPr>
        <w:t>Park</w:t>
      </w:r>
      <w:r>
        <w:rPr>
          <w:sz w:val="24"/>
          <w:vertAlign w:val="superscript"/>
        </w:rPr>
        <w:t>2</w:t>
      </w:r>
      <w:r>
        <w:rPr>
          <w:sz w:val="24"/>
        </w:rPr>
        <w:t>, J.Y. Lee</w:t>
      </w:r>
      <w:r>
        <w:rPr>
          <w:sz w:val="24"/>
          <w:vertAlign w:val="superscript"/>
        </w:rPr>
        <w:t>2</w:t>
      </w:r>
    </w:p>
    <w:p w14:paraId="74B98797" w14:textId="77777777" w:rsidR="00085FC9" w:rsidRPr="006F3EE2" w:rsidRDefault="00085FC9" w:rsidP="00962C3C">
      <w:pPr>
        <w:rPr>
          <w:sz w:val="24"/>
        </w:rPr>
      </w:pPr>
    </w:p>
    <w:p w14:paraId="2192C1FE" w14:textId="77777777" w:rsidR="001C4442" w:rsidRDefault="001C4442" w:rsidP="001C4442">
      <w:pPr>
        <w:jc w:val="center"/>
        <w:rPr>
          <w:i/>
          <w:sz w:val="24"/>
        </w:rPr>
      </w:pPr>
      <w:r>
        <w:rPr>
          <w:i/>
          <w:sz w:val="24"/>
          <w:vertAlign w:val="superscript"/>
        </w:rPr>
        <w:t>1</w:t>
      </w:r>
      <w:r>
        <w:rPr>
          <w:i/>
          <w:sz w:val="24"/>
        </w:rPr>
        <w:t>Department of Physics, Chonnam National University, Gwangju 61186, Republic of Korea</w:t>
      </w:r>
    </w:p>
    <w:p w14:paraId="1112CEE6" w14:textId="77777777" w:rsidR="00335FCC" w:rsidRDefault="00335FCC" w:rsidP="00335FCC">
      <w:pPr>
        <w:jc w:val="center"/>
        <w:rPr>
          <w:i/>
          <w:sz w:val="24"/>
        </w:rPr>
      </w:pPr>
      <w:r>
        <w:rPr>
          <w:i/>
          <w:sz w:val="24"/>
          <w:vertAlign w:val="superscript"/>
        </w:rPr>
        <w:t>2</w:t>
      </w:r>
      <w:r>
        <w:rPr>
          <w:i/>
          <w:sz w:val="24"/>
        </w:rPr>
        <w:t>Department of Physics, Kyungpook National University, Daegu 41566, Republic of Korea</w:t>
      </w:r>
    </w:p>
    <w:p w14:paraId="19649FCE" w14:textId="252C1152" w:rsidR="00085FC9" w:rsidRPr="00DC0587" w:rsidRDefault="00335FCC" w:rsidP="00335FCC">
      <w:pPr>
        <w:jc w:val="center"/>
        <w:rPr>
          <w:rFonts w:ascii="바탕" w:eastAsia="바탕" w:hAnsi="바탕" w:cs="바탕"/>
          <w:i/>
          <w:sz w:val="24"/>
          <w:lang w:eastAsia="ko-KR"/>
        </w:rPr>
      </w:pPr>
      <w:r>
        <w:rPr>
          <w:i/>
          <w:sz w:val="24"/>
          <w:vertAlign w:val="superscript"/>
        </w:rPr>
        <w:t>3</w:t>
      </w:r>
      <w:r w:rsidR="00DC0587" w:rsidRPr="00DC0587">
        <w:rPr>
          <w:i/>
          <w:sz w:val="24"/>
        </w:rPr>
        <w:t>Department of Physics, Korea University, Seoul 02841, Republic of</w:t>
      </w:r>
      <w:r w:rsidR="00DC0587">
        <w:rPr>
          <w:i/>
          <w:sz w:val="24"/>
        </w:rPr>
        <w:t xml:space="preserve"> Korea</w:t>
      </w:r>
    </w:p>
    <w:p w14:paraId="44535264" w14:textId="3E07DD6E" w:rsidR="0044547B" w:rsidRDefault="0044547B" w:rsidP="00C37DD7">
      <w:pPr>
        <w:jc w:val="center"/>
        <w:rPr>
          <w:iCs/>
          <w:sz w:val="24"/>
          <w:u w:val="single"/>
        </w:rPr>
      </w:pPr>
      <w:r>
        <w:rPr>
          <w:iCs/>
          <w:sz w:val="24"/>
        </w:rPr>
        <w:t xml:space="preserve">Corresponding Author Email: </w:t>
      </w:r>
      <w:hyperlink r:id="rId7" w:history="1">
        <w:r w:rsidR="006F3EE2" w:rsidRPr="000F29E0">
          <w:rPr>
            <w:rStyle w:val="a3"/>
            <w:iCs/>
            <w:sz w:val="24"/>
          </w:rPr>
          <w:t>jylee8875@gmail.com</w:t>
        </w:r>
      </w:hyperlink>
    </w:p>
    <w:p w14:paraId="4B8C94C7" w14:textId="77777777" w:rsidR="00C37DD7" w:rsidRPr="00C37DD7" w:rsidRDefault="00C37DD7" w:rsidP="00C37DD7">
      <w:pPr>
        <w:rPr>
          <w:iCs/>
          <w:sz w:val="24"/>
        </w:rPr>
      </w:pPr>
    </w:p>
    <w:p w14:paraId="3F2F55B2" w14:textId="2841B883" w:rsidR="00085FC9" w:rsidRDefault="006F3EE2" w:rsidP="00335FCC">
      <w:pPr>
        <w:ind w:firstLineChars="50" w:firstLine="120"/>
        <w:rPr>
          <w:sz w:val="24"/>
        </w:rPr>
      </w:pPr>
      <w:r w:rsidRPr="006F3EE2">
        <w:rPr>
          <w:sz w:val="24"/>
        </w:rPr>
        <w:t>The energy of the incident antineutrinos could be obtained through the measurement of the energy of the positrons that were derived from the inverse beta decay (IBD) process.</w:t>
      </w:r>
      <w:r>
        <w:rPr>
          <w:sz w:val="24"/>
        </w:rPr>
        <w:t xml:space="preserve"> </w:t>
      </w:r>
      <w:r w:rsidRPr="006F3EE2">
        <w:rPr>
          <w:sz w:val="24"/>
        </w:rPr>
        <w:t>Discrimination between genuine IBD events and other backgrounds depends on the detection of neutron capture as a coincidence event.</w:t>
      </w:r>
      <w:r>
        <w:rPr>
          <w:sz w:val="24"/>
        </w:rPr>
        <w:t xml:space="preserve"> </w:t>
      </w:r>
      <w:r w:rsidRPr="006F3EE2">
        <w:rPr>
          <w:sz w:val="24"/>
        </w:rPr>
        <w:t>Lithium</w:t>
      </w:r>
      <w:r w:rsidR="002E43D5">
        <w:rPr>
          <w:sz w:val="24"/>
        </w:rPr>
        <w:t xml:space="preserve"> </w:t>
      </w:r>
      <w:r w:rsidRPr="006F3EE2">
        <w:rPr>
          <w:sz w:val="24"/>
        </w:rPr>
        <w:t>(</w:t>
      </w:r>
      <w:r w:rsidR="00335FCC" w:rsidRPr="00335FCC">
        <w:rPr>
          <w:sz w:val="24"/>
          <w:vertAlign w:val="superscript"/>
        </w:rPr>
        <w:t>6</w:t>
      </w:r>
      <w:r w:rsidR="00335FCC">
        <w:rPr>
          <w:sz w:val="24"/>
        </w:rPr>
        <w:t>Li</w:t>
      </w:r>
      <w:r w:rsidRPr="006F3EE2">
        <w:rPr>
          <w:sz w:val="24"/>
        </w:rPr>
        <w:t>) and gadolinium</w:t>
      </w:r>
      <w:r w:rsidR="002E43D5">
        <w:rPr>
          <w:sz w:val="24"/>
        </w:rPr>
        <w:t xml:space="preserve"> </w:t>
      </w:r>
      <w:r w:rsidRPr="006F3EE2">
        <w:rPr>
          <w:sz w:val="24"/>
        </w:rPr>
        <w:t>(</w:t>
      </w:r>
      <w:r w:rsidR="00335FCC" w:rsidRPr="00335FCC">
        <w:rPr>
          <w:sz w:val="24"/>
          <w:vertAlign w:val="superscript"/>
        </w:rPr>
        <w:t>155</w:t>
      </w:r>
      <w:r w:rsidRPr="006F3EE2">
        <w:rPr>
          <w:sz w:val="24"/>
        </w:rPr>
        <w:t>Gd,</w:t>
      </w:r>
      <w:r w:rsidR="00335FCC">
        <w:rPr>
          <w:sz w:val="24"/>
        </w:rPr>
        <w:t xml:space="preserve"> </w:t>
      </w:r>
      <w:r w:rsidR="00335FCC" w:rsidRPr="00335FCC">
        <w:rPr>
          <w:sz w:val="24"/>
          <w:vertAlign w:val="superscript"/>
        </w:rPr>
        <w:t>157</w:t>
      </w:r>
      <w:r w:rsidRPr="006F3EE2">
        <w:rPr>
          <w:sz w:val="24"/>
        </w:rPr>
        <w:t>Gd) have a relatively high cross-section for the thermal neutron capture.</w:t>
      </w:r>
      <w:r>
        <w:rPr>
          <w:sz w:val="24"/>
        </w:rPr>
        <w:t xml:space="preserve"> </w:t>
      </w:r>
      <w:r w:rsidRPr="006F3EE2">
        <w:rPr>
          <w:sz w:val="24"/>
        </w:rPr>
        <w:t>They are widely used to improve the efficiency of detecting neutrino oscillations</w:t>
      </w:r>
      <w:r w:rsidR="006C7413">
        <w:rPr>
          <w:sz w:val="24"/>
        </w:rPr>
        <w:t xml:space="preserve"> [1-3]</w:t>
      </w:r>
      <w:r w:rsidRPr="006F3EE2">
        <w:rPr>
          <w:sz w:val="24"/>
        </w:rPr>
        <w:t>.</w:t>
      </w:r>
      <w:r>
        <w:rPr>
          <w:sz w:val="24"/>
        </w:rPr>
        <w:t xml:space="preserve"> </w:t>
      </w:r>
      <w:r w:rsidR="006C7413">
        <w:rPr>
          <w:sz w:val="24"/>
        </w:rPr>
        <w:t>In the context of lithium, the production of h</w:t>
      </w:r>
      <w:r w:rsidRPr="006F3EE2">
        <w:rPr>
          <w:sz w:val="24"/>
        </w:rPr>
        <w:t>eavy particles by</w:t>
      </w:r>
      <w:r w:rsidR="006C7413">
        <w:rPr>
          <w:sz w:val="24"/>
        </w:rPr>
        <w:t xml:space="preserve"> the</w:t>
      </w:r>
      <w:r w:rsidR="00335FCC">
        <w:rPr>
          <w:sz w:val="24"/>
        </w:rPr>
        <w:t xml:space="preserve"> </w:t>
      </w:r>
      <w:r w:rsidR="00335FCC" w:rsidRPr="00335FCC">
        <w:rPr>
          <w:sz w:val="24"/>
          <w:vertAlign w:val="superscript"/>
        </w:rPr>
        <w:t>6</w:t>
      </w:r>
      <w:r w:rsidR="00335FCC">
        <w:rPr>
          <w:sz w:val="24"/>
        </w:rPr>
        <w:t>Li</w:t>
      </w:r>
      <w:r w:rsidRPr="006F3EE2">
        <w:rPr>
          <w:sz w:val="24"/>
        </w:rPr>
        <w:t>(</w:t>
      </w:r>
      <w:proofErr w:type="gramStart"/>
      <w:r w:rsidRPr="006F3EE2">
        <w:rPr>
          <w:sz w:val="24"/>
        </w:rPr>
        <w:t>n,</w:t>
      </w:r>
      <w:r w:rsidR="00B557B1">
        <w:rPr>
          <w:rFonts w:ascii="Cambria Math" w:hAnsi="Cambria Math"/>
          <w:sz w:val="24"/>
          <w:lang w:eastAsia="ko-KR"/>
        </w:rPr>
        <w:t>⍺</w:t>
      </w:r>
      <w:proofErr w:type="gramEnd"/>
      <w:r w:rsidRPr="006F3EE2">
        <w:rPr>
          <w:sz w:val="24"/>
        </w:rPr>
        <w:t xml:space="preserve">)t reaction </w:t>
      </w:r>
      <w:r w:rsidR="006C7413">
        <w:rPr>
          <w:sz w:val="24"/>
        </w:rPr>
        <w:t xml:space="preserve">results in the manifestation of highly localized signals, thereby reducing </w:t>
      </w:r>
      <w:r w:rsidRPr="006F3EE2">
        <w:rPr>
          <w:sz w:val="24"/>
        </w:rPr>
        <w:t>the requirement for a gamma catcher and enabl</w:t>
      </w:r>
      <w:r w:rsidR="00B13553">
        <w:rPr>
          <w:sz w:val="24"/>
        </w:rPr>
        <w:t xml:space="preserve">ing the development of </w:t>
      </w:r>
      <w:r w:rsidRPr="006F3EE2">
        <w:rPr>
          <w:sz w:val="24"/>
        </w:rPr>
        <w:t>compact detector designs</w:t>
      </w:r>
      <w:r w:rsidR="00FD47C5">
        <w:rPr>
          <w:sz w:val="24"/>
        </w:rPr>
        <w:t xml:space="preserve"> [4]</w:t>
      </w:r>
      <w:r w:rsidRPr="006F3EE2">
        <w:rPr>
          <w:sz w:val="24"/>
        </w:rPr>
        <w:t>.</w:t>
      </w:r>
      <w:r>
        <w:rPr>
          <w:sz w:val="24"/>
        </w:rPr>
        <w:t xml:space="preserve"> </w:t>
      </w:r>
      <w:r w:rsidRPr="006F3EE2">
        <w:rPr>
          <w:sz w:val="24"/>
        </w:rPr>
        <w:t>In addition, lithium salts can be readily synthesized using lithium carbonate and carboxylic acid.</w:t>
      </w:r>
      <w:r>
        <w:rPr>
          <w:sz w:val="24"/>
        </w:rPr>
        <w:t xml:space="preserve"> </w:t>
      </w:r>
      <w:r w:rsidRPr="006F3EE2">
        <w:rPr>
          <w:sz w:val="24"/>
        </w:rPr>
        <w:t>Carboxylic acids containing aromatic rings are particularly well-suited for use in pure water-based detectors, as they facilitate the incorporation of scintillating materials into water without surfactants.</w:t>
      </w:r>
      <w:r>
        <w:rPr>
          <w:sz w:val="24"/>
        </w:rPr>
        <w:t xml:space="preserve"> </w:t>
      </w:r>
      <w:r w:rsidRPr="006F3EE2">
        <w:rPr>
          <w:sz w:val="24"/>
        </w:rPr>
        <w:t xml:space="preserve">We found that lithium benzoate </w:t>
      </w:r>
      <w:r w:rsidR="00B13553">
        <w:rPr>
          <w:sz w:val="24"/>
        </w:rPr>
        <w:t>(</w:t>
      </w:r>
      <w:proofErr w:type="spellStart"/>
      <w:r w:rsidR="00B13553">
        <w:rPr>
          <w:sz w:val="24"/>
        </w:rPr>
        <w:t>LiBZ</w:t>
      </w:r>
      <w:proofErr w:type="spellEnd"/>
      <w:r w:rsidR="00B13553">
        <w:rPr>
          <w:sz w:val="24"/>
        </w:rPr>
        <w:t xml:space="preserve">) </w:t>
      </w:r>
      <w:r w:rsidRPr="006F3EE2">
        <w:rPr>
          <w:sz w:val="24"/>
        </w:rPr>
        <w:t>is a promising candidate material for this application.</w:t>
      </w:r>
      <w:r>
        <w:rPr>
          <w:sz w:val="24"/>
        </w:rPr>
        <w:t xml:space="preserve"> </w:t>
      </w:r>
      <w:r w:rsidRPr="006F3EE2">
        <w:rPr>
          <w:sz w:val="24"/>
        </w:rPr>
        <w:t>In this presentation, we report</w:t>
      </w:r>
      <w:r w:rsidR="00C47C17">
        <w:rPr>
          <w:sz w:val="24"/>
        </w:rPr>
        <w:t xml:space="preserve"> the characteristics </w:t>
      </w:r>
      <w:r w:rsidR="00B13553">
        <w:rPr>
          <w:sz w:val="24"/>
        </w:rPr>
        <w:t xml:space="preserve">of </w:t>
      </w:r>
      <w:proofErr w:type="spellStart"/>
      <w:r w:rsidR="00B13553">
        <w:rPr>
          <w:sz w:val="24"/>
        </w:rPr>
        <w:t>LiBZ</w:t>
      </w:r>
      <w:proofErr w:type="spellEnd"/>
      <w:r w:rsidR="00B13553">
        <w:rPr>
          <w:sz w:val="24"/>
        </w:rPr>
        <w:t xml:space="preserve"> </w:t>
      </w:r>
      <w:r w:rsidR="00C47C17">
        <w:rPr>
          <w:sz w:val="24"/>
        </w:rPr>
        <w:t xml:space="preserve">powder </w:t>
      </w:r>
      <w:r w:rsidR="00B13553">
        <w:rPr>
          <w:sz w:val="24"/>
        </w:rPr>
        <w:t xml:space="preserve">and </w:t>
      </w:r>
      <w:proofErr w:type="spellStart"/>
      <w:r w:rsidR="00C47C17">
        <w:rPr>
          <w:sz w:val="24"/>
        </w:rPr>
        <w:t>LiBZ</w:t>
      </w:r>
      <w:proofErr w:type="spellEnd"/>
      <w:r w:rsidR="00C47C17">
        <w:rPr>
          <w:sz w:val="24"/>
        </w:rPr>
        <w:t>-loaded water-based liquid scintillation detector.</w:t>
      </w:r>
    </w:p>
    <w:p w14:paraId="4EA2C5BC" w14:textId="77777777" w:rsidR="00C47C17" w:rsidRDefault="00C47C17" w:rsidP="00C47C17">
      <w:pPr>
        <w:rPr>
          <w:sz w:val="24"/>
        </w:rPr>
      </w:pPr>
    </w:p>
    <w:p w14:paraId="568E6990" w14:textId="77777777" w:rsidR="00A5573B" w:rsidRDefault="00A5573B" w:rsidP="00962C3C">
      <w:pPr>
        <w:pStyle w:val="Paragraph"/>
        <w:ind w:firstLine="0"/>
        <w:jc w:val="both"/>
        <w:rPr>
          <w:sz w:val="24"/>
        </w:rPr>
      </w:pPr>
    </w:p>
    <w:p w14:paraId="3074A177" w14:textId="5A4B5A0D" w:rsidR="00B53D22" w:rsidRPr="00771A32" w:rsidRDefault="00771A32" w:rsidP="00771A32">
      <w:pPr>
        <w:pStyle w:val="Paragraph"/>
        <w:numPr>
          <w:ilvl w:val="0"/>
          <w:numId w:val="2"/>
        </w:numPr>
        <w:jc w:val="both"/>
        <w:rPr>
          <w:sz w:val="24"/>
        </w:rPr>
      </w:pPr>
      <w:r w:rsidRPr="00771A32">
        <w:rPr>
          <w:sz w:val="24"/>
        </w:rPr>
        <w:t>J. Ashenfelter</w:t>
      </w:r>
      <w:r>
        <w:rPr>
          <w:sz w:val="24"/>
        </w:rPr>
        <w:t xml:space="preserve"> </w:t>
      </w:r>
      <w:r w:rsidRPr="006C7413">
        <w:rPr>
          <w:i/>
          <w:iCs/>
          <w:sz w:val="24"/>
        </w:rPr>
        <w:t>et. al.</w:t>
      </w:r>
      <w:r>
        <w:rPr>
          <w:sz w:val="24"/>
        </w:rPr>
        <w:t xml:space="preserve">, </w:t>
      </w:r>
      <w:r w:rsidR="00B53D22">
        <w:rPr>
          <w:sz w:val="24"/>
        </w:rPr>
        <w:t>“</w:t>
      </w:r>
      <w:r w:rsidRPr="00771A32">
        <w:rPr>
          <w:sz w:val="24"/>
        </w:rPr>
        <w:t>Light collection and pulse-shape discrimination in elongated scintillator cells for the PROSPECT reactor antineutrino experiment</w:t>
      </w:r>
      <w:r w:rsidR="00B53D22" w:rsidRPr="00771A32">
        <w:rPr>
          <w:sz w:val="24"/>
        </w:rPr>
        <w:t xml:space="preserve">,” </w:t>
      </w:r>
      <w:r>
        <w:rPr>
          <w:i/>
          <w:sz w:val="24"/>
        </w:rPr>
        <w:t>JINST</w:t>
      </w:r>
      <w:r w:rsidR="00B53D22" w:rsidRPr="00771A32">
        <w:rPr>
          <w:sz w:val="24"/>
        </w:rPr>
        <w:t xml:space="preserve">, </w:t>
      </w:r>
      <w:r w:rsidR="00B53D22" w:rsidRPr="00771A32">
        <w:rPr>
          <w:b/>
          <w:sz w:val="24"/>
        </w:rPr>
        <w:t>1</w:t>
      </w:r>
      <w:r>
        <w:rPr>
          <w:b/>
          <w:sz w:val="24"/>
        </w:rPr>
        <w:t>0</w:t>
      </w:r>
      <w:r w:rsidR="00B53D22" w:rsidRPr="00771A32">
        <w:rPr>
          <w:sz w:val="24"/>
        </w:rPr>
        <w:t xml:space="preserve">, </w:t>
      </w:r>
      <w:r>
        <w:rPr>
          <w:sz w:val="24"/>
        </w:rPr>
        <w:t>P11004</w:t>
      </w:r>
      <w:r w:rsidR="00B53D22" w:rsidRPr="00771A32">
        <w:rPr>
          <w:sz w:val="24"/>
        </w:rPr>
        <w:t xml:space="preserve"> (20</w:t>
      </w:r>
      <w:r>
        <w:rPr>
          <w:sz w:val="24"/>
        </w:rPr>
        <w:t>15</w:t>
      </w:r>
      <w:r w:rsidR="00B53D22" w:rsidRPr="00771A32">
        <w:rPr>
          <w:sz w:val="24"/>
        </w:rPr>
        <w:t>).</w:t>
      </w:r>
    </w:p>
    <w:p w14:paraId="514BCA9E" w14:textId="69161EF3" w:rsidR="00771A32" w:rsidRPr="006C7413" w:rsidRDefault="00771A32" w:rsidP="006C7413">
      <w:pPr>
        <w:pStyle w:val="Paragraph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S</w:t>
      </w:r>
      <w:r w:rsidR="00C47C17">
        <w:rPr>
          <w:sz w:val="24"/>
        </w:rPr>
        <w:t>.</w:t>
      </w:r>
      <w:r>
        <w:rPr>
          <w:sz w:val="24"/>
        </w:rPr>
        <w:t>B</w:t>
      </w:r>
      <w:r w:rsidR="00C47C17">
        <w:rPr>
          <w:sz w:val="24"/>
        </w:rPr>
        <w:t>.</w:t>
      </w:r>
      <w:r>
        <w:rPr>
          <w:sz w:val="24"/>
        </w:rPr>
        <w:t xml:space="preserve"> Kim</w:t>
      </w:r>
      <w:r w:rsidR="006C7413">
        <w:rPr>
          <w:sz w:val="24"/>
        </w:rPr>
        <w:t>,</w:t>
      </w:r>
      <w:r>
        <w:rPr>
          <w:sz w:val="24"/>
        </w:rPr>
        <w:t xml:space="preserve"> </w:t>
      </w:r>
      <w:r w:rsidR="006C7413">
        <w:rPr>
          <w:sz w:val="24"/>
        </w:rPr>
        <w:t>and RENO collaboration</w:t>
      </w:r>
      <w:r>
        <w:rPr>
          <w:sz w:val="24"/>
        </w:rPr>
        <w:t>,</w:t>
      </w:r>
      <w:r w:rsidRPr="00771A32">
        <w:rPr>
          <w:sz w:val="24"/>
        </w:rPr>
        <w:t xml:space="preserve"> </w:t>
      </w:r>
      <w:r>
        <w:rPr>
          <w:sz w:val="24"/>
        </w:rPr>
        <w:t>“</w:t>
      </w:r>
      <w:r w:rsidRPr="00771A32">
        <w:rPr>
          <w:sz w:val="24"/>
        </w:rPr>
        <w:t xml:space="preserve">RENO: reactor experiment for neutrino oscillation at </w:t>
      </w:r>
      <w:proofErr w:type="spellStart"/>
      <w:r w:rsidRPr="00771A32">
        <w:rPr>
          <w:sz w:val="24"/>
        </w:rPr>
        <w:t>Yonggwang</w:t>
      </w:r>
      <w:proofErr w:type="spellEnd"/>
      <w:r w:rsidRPr="006C7413">
        <w:rPr>
          <w:sz w:val="24"/>
        </w:rPr>
        <w:t xml:space="preserve">,” </w:t>
      </w:r>
      <w:r w:rsidRPr="006C7413">
        <w:rPr>
          <w:i/>
          <w:sz w:val="24"/>
        </w:rPr>
        <w:t>J</w:t>
      </w:r>
      <w:r w:rsidR="006C7413">
        <w:rPr>
          <w:i/>
          <w:sz w:val="24"/>
        </w:rPr>
        <w:t>. Phys.: Conf. Ser.</w:t>
      </w:r>
      <w:r w:rsidRPr="006C7413">
        <w:rPr>
          <w:sz w:val="24"/>
        </w:rPr>
        <w:t xml:space="preserve">, </w:t>
      </w:r>
      <w:r w:rsidRPr="006C7413">
        <w:rPr>
          <w:b/>
          <w:sz w:val="24"/>
        </w:rPr>
        <w:t>1</w:t>
      </w:r>
      <w:r w:rsidR="006C7413">
        <w:rPr>
          <w:b/>
          <w:sz w:val="24"/>
        </w:rPr>
        <w:t>2</w:t>
      </w:r>
      <w:r w:rsidRPr="006C7413">
        <w:rPr>
          <w:b/>
          <w:sz w:val="24"/>
        </w:rPr>
        <w:t>0</w:t>
      </w:r>
      <w:r w:rsidRPr="006C7413">
        <w:rPr>
          <w:sz w:val="24"/>
        </w:rPr>
        <w:t xml:space="preserve">, </w:t>
      </w:r>
      <w:r w:rsidR="006C7413">
        <w:rPr>
          <w:sz w:val="24"/>
        </w:rPr>
        <w:t>052025</w:t>
      </w:r>
      <w:r w:rsidRPr="006C7413">
        <w:rPr>
          <w:sz w:val="24"/>
        </w:rPr>
        <w:t xml:space="preserve"> (2</w:t>
      </w:r>
      <w:r w:rsidR="006C7413">
        <w:rPr>
          <w:sz w:val="24"/>
        </w:rPr>
        <w:t>008</w:t>
      </w:r>
      <w:r w:rsidRPr="006C7413">
        <w:rPr>
          <w:sz w:val="24"/>
        </w:rPr>
        <w:t>).</w:t>
      </w:r>
    </w:p>
    <w:p w14:paraId="05631824" w14:textId="7AF235E7" w:rsidR="007C2CC9" w:rsidRDefault="006C7413" w:rsidP="00B13553">
      <w:pPr>
        <w:pStyle w:val="Paragraph"/>
        <w:numPr>
          <w:ilvl w:val="0"/>
          <w:numId w:val="2"/>
        </w:numPr>
        <w:jc w:val="both"/>
        <w:rPr>
          <w:sz w:val="24"/>
        </w:rPr>
      </w:pPr>
      <w:r w:rsidRPr="006C7413">
        <w:rPr>
          <w:sz w:val="24"/>
        </w:rPr>
        <w:t>Kim, B.R., Han, B., Jeon, E. </w:t>
      </w:r>
      <w:r w:rsidRPr="006C7413">
        <w:rPr>
          <w:i/>
          <w:iCs/>
          <w:sz w:val="24"/>
        </w:rPr>
        <w:t>et al.</w:t>
      </w:r>
      <w:r w:rsidR="00771A32">
        <w:rPr>
          <w:sz w:val="24"/>
        </w:rPr>
        <w:t>, “</w:t>
      </w:r>
      <w:r w:rsidRPr="006C7413">
        <w:rPr>
          <w:sz w:val="24"/>
        </w:rPr>
        <w:t>Development and mass production of a mixture of LAB- and DIN-based gadolinium-loaded liquid scintillator for the NEOS short-baseline neutrino experiment</w:t>
      </w:r>
      <w:r w:rsidR="00771A32" w:rsidRPr="00771A32">
        <w:rPr>
          <w:sz w:val="24"/>
        </w:rPr>
        <w:t xml:space="preserve">,” </w:t>
      </w:r>
      <w:r w:rsidR="00771A32">
        <w:rPr>
          <w:i/>
          <w:sz w:val="24"/>
        </w:rPr>
        <w:t>J</w:t>
      </w:r>
      <w:r>
        <w:rPr>
          <w:i/>
          <w:sz w:val="24"/>
        </w:rPr>
        <w:t xml:space="preserve">. </w:t>
      </w:r>
      <w:proofErr w:type="spellStart"/>
      <w:r>
        <w:rPr>
          <w:i/>
          <w:sz w:val="24"/>
        </w:rPr>
        <w:t>Radioanal</w:t>
      </w:r>
      <w:proofErr w:type="spellEnd"/>
      <w:r>
        <w:rPr>
          <w:i/>
          <w:sz w:val="24"/>
        </w:rPr>
        <w:t>. Nucl. Chem.</w:t>
      </w:r>
      <w:r w:rsidR="00771A32" w:rsidRPr="00771A32">
        <w:rPr>
          <w:sz w:val="24"/>
        </w:rPr>
        <w:t xml:space="preserve">, </w:t>
      </w:r>
      <w:r>
        <w:rPr>
          <w:b/>
          <w:sz w:val="24"/>
        </w:rPr>
        <w:t>31</w:t>
      </w:r>
      <w:r w:rsidR="00771A32">
        <w:rPr>
          <w:b/>
          <w:sz w:val="24"/>
        </w:rPr>
        <w:t>0</w:t>
      </w:r>
      <w:r w:rsidR="00771A32" w:rsidRPr="00771A32">
        <w:rPr>
          <w:sz w:val="24"/>
        </w:rPr>
        <w:t xml:space="preserve">, </w:t>
      </w:r>
      <w:r>
        <w:rPr>
          <w:sz w:val="24"/>
        </w:rPr>
        <w:t>311-316</w:t>
      </w:r>
      <w:r w:rsidR="00771A32" w:rsidRPr="00771A32">
        <w:rPr>
          <w:sz w:val="24"/>
        </w:rPr>
        <w:t xml:space="preserve"> (20</w:t>
      </w:r>
      <w:r w:rsidR="00771A32">
        <w:rPr>
          <w:sz w:val="24"/>
        </w:rPr>
        <w:t>1</w:t>
      </w:r>
      <w:r>
        <w:rPr>
          <w:sz w:val="24"/>
        </w:rPr>
        <w:t>6</w:t>
      </w:r>
      <w:r w:rsidR="00771A32" w:rsidRPr="00771A32">
        <w:rPr>
          <w:sz w:val="24"/>
        </w:rPr>
        <w:t>).</w:t>
      </w:r>
    </w:p>
    <w:p w14:paraId="356461C3" w14:textId="26442528" w:rsidR="00FD47C5" w:rsidRPr="00FD47C5" w:rsidRDefault="00FD47C5" w:rsidP="00FD47C5">
      <w:pPr>
        <w:pStyle w:val="Paragraph"/>
        <w:numPr>
          <w:ilvl w:val="0"/>
          <w:numId w:val="2"/>
        </w:numPr>
        <w:jc w:val="both"/>
        <w:rPr>
          <w:i/>
          <w:sz w:val="24"/>
        </w:rPr>
      </w:pPr>
      <w:r w:rsidRPr="00FD47C5">
        <w:rPr>
          <w:sz w:val="24"/>
        </w:rPr>
        <w:t xml:space="preserve">Pranava Teja </w:t>
      </w:r>
      <w:proofErr w:type="spellStart"/>
      <w:r w:rsidRPr="00FD47C5">
        <w:rPr>
          <w:sz w:val="24"/>
        </w:rPr>
        <w:t>Surukuchi</w:t>
      </w:r>
      <w:proofErr w:type="spellEnd"/>
      <w:r>
        <w:rPr>
          <w:sz w:val="24"/>
        </w:rPr>
        <w:t xml:space="preserve"> for the PROSPECT Collaboration</w:t>
      </w:r>
      <w:r>
        <w:rPr>
          <w:sz w:val="24"/>
        </w:rPr>
        <w:t>, “</w:t>
      </w:r>
      <w:r w:rsidRPr="00FD47C5">
        <w:rPr>
          <w:sz w:val="24"/>
        </w:rPr>
        <w:t>Design of the PROSPECT Experiment</w:t>
      </w:r>
      <w:r w:rsidRPr="00771A32">
        <w:rPr>
          <w:sz w:val="24"/>
        </w:rPr>
        <w:t xml:space="preserve">,” </w:t>
      </w:r>
      <w:r w:rsidRPr="00FD47C5">
        <w:rPr>
          <w:i/>
          <w:sz w:val="24"/>
        </w:rPr>
        <w:t>Proceedings of 38th International Conference on High Energy Physics</w:t>
      </w:r>
      <w:r>
        <w:rPr>
          <w:i/>
          <w:sz w:val="24"/>
        </w:rPr>
        <w:t xml:space="preserve"> – </w:t>
      </w:r>
      <w:proofErr w:type="spellStart"/>
      <w:proofErr w:type="gramStart"/>
      <w:r>
        <w:rPr>
          <w:i/>
          <w:sz w:val="24"/>
        </w:rPr>
        <w:t>PoS</w:t>
      </w:r>
      <w:proofErr w:type="spellEnd"/>
      <w:r>
        <w:rPr>
          <w:i/>
          <w:sz w:val="24"/>
        </w:rPr>
        <w:t>(</w:t>
      </w:r>
      <w:proofErr w:type="gramEnd"/>
      <w:r>
        <w:rPr>
          <w:i/>
          <w:sz w:val="24"/>
        </w:rPr>
        <w:t>ICHEP2016)</w:t>
      </w:r>
      <w:r w:rsidRPr="00FD47C5">
        <w:rPr>
          <w:sz w:val="24"/>
        </w:rPr>
        <w:t xml:space="preserve">, </w:t>
      </w:r>
      <w:r>
        <w:rPr>
          <w:b/>
          <w:sz w:val="24"/>
        </w:rPr>
        <w:t>282</w:t>
      </w:r>
      <w:r w:rsidRPr="00FD47C5">
        <w:rPr>
          <w:sz w:val="24"/>
        </w:rPr>
        <w:t xml:space="preserve">, </w:t>
      </w:r>
      <w:r>
        <w:rPr>
          <w:sz w:val="24"/>
        </w:rPr>
        <w:t>938</w:t>
      </w:r>
      <w:r w:rsidRPr="00FD47C5">
        <w:rPr>
          <w:sz w:val="24"/>
        </w:rPr>
        <w:t xml:space="preserve"> (201</w:t>
      </w:r>
      <w:r>
        <w:rPr>
          <w:sz w:val="24"/>
        </w:rPr>
        <w:t>7</w:t>
      </w:r>
      <w:r w:rsidRPr="00FD47C5">
        <w:rPr>
          <w:sz w:val="24"/>
        </w:rPr>
        <w:t>).</w:t>
      </w:r>
    </w:p>
    <w:p w14:paraId="45A1E29D" w14:textId="77777777" w:rsidR="00962C3C" w:rsidRDefault="00962C3C" w:rsidP="00962C3C">
      <w:pPr>
        <w:pStyle w:val="Paragraph"/>
        <w:ind w:firstLine="0"/>
        <w:jc w:val="both"/>
        <w:rPr>
          <w:sz w:val="24"/>
        </w:rPr>
      </w:pPr>
    </w:p>
    <w:p w14:paraId="6E7F6A16" w14:textId="77777777" w:rsidR="00744DE7" w:rsidRDefault="00744DE7" w:rsidP="00962C3C">
      <w:pPr>
        <w:pStyle w:val="Paragraph"/>
        <w:ind w:firstLine="0"/>
        <w:jc w:val="both"/>
        <w:rPr>
          <w:sz w:val="24"/>
        </w:rPr>
      </w:pPr>
    </w:p>
    <w:p w14:paraId="5F6BB5E1" w14:textId="77777777" w:rsidR="006F3EE2" w:rsidRDefault="006F3EE2" w:rsidP="00962C3C">
      <w:pPr>
        <w:pStyle w:val="Paragraph"/>
        <w:ind w:firstLine="0"/>
        <w:jc w:val="both"/>
        <w:rPr>
          <w:sz w:val="24"/>
        </w:rPr>
      </w:pPr>
    </w:p>
    <w:p w14:paraId="6274CA87" w14:textId="77777777" w:rsidR="006F3EE2" w:rsidRDefault="006F3EE2" w:rsidP="00962C3C">
      <w:pPr>
        <w:pStyle w:val="Paragraph"/>
        <w:ind w:firstLine="0"/>
        <w:jc w:val="both"/>
        <w:rPr>
          <w:sz w:val="24"/>
        </w:rPr>
      </w:pPr>
    </w:p>
    <w:p w14:paraId="1DCE58F4" w14:textId="77777777" w:rsidR="006F3EE2" w:rsidRDefault="006F3EE2" w:rsidP="00962C3C">
      <w:pPr>
        <w:pStyle w:val="Paragraph"/>
        <w:ind w:firstLine="0"/>
        <w:jc w:val="both"/>
        <w:rPr>
          <w:sz w:val="24"/>
        </w:rPr>
      </w:pPr>
    </w:p>
    <w:p w14:paraId="36068EA9" w14:textId="77777777" w:rsidR="006F3EE2" w:rsidRDefault="006F3EE2" w:rsidP="00962C3C">
      <w:pPr>
        <w:pStyle w:val="Paragraph"/>
        <w:ind w:firstLine="0"/>
        <w:jc w:val="both"/>
        <w:rPr>
          <w:sz w:val="24"/>
        </w:rPr>
      </w:pPr>
    </w:p>
    <w:p w14:paraId="55C6102B" w14:textId="77777777" w:rsidR="006F3EE2" w:rsidRDefault="006F3EE2" w:rsidP="00962C3C">
      <w:pPr>
        <w:pStyle w:val="Paragraph"/>
        <w:ind w:firstLine="0"/>
        <w:jc w:val="both"/>
        <w:rPr>
          <w:sz w:val="24"/>
        </w:rPr>
      </w:pPr>
    </w:p>
    <w:p w14:paraId="50D76C90" w14:textId="77777777" w:rsidR="006F3EE2" w:rsidRDefault="006F3EE2" w:rsidP="00962C3C">
      <w:pPr>
        <w:pStyle w:val="Paragraph"/>
        <w:ind w:firstLine="0"/>
        <w:jc w:val="both"/>
        <w:rPr>
          <w:sz w:val="24"/>
        </w:rPr>
      </w:pPr>
    </w:p>
    <w:p w14:paraId="2DC22992" w14:textId="77777777" w:rsidR="006F3EE2" w:rsidRDefault="006F3EE2" w:rsidP="00962C3C">
      <w:pPr>
        <w:pStyle w:val="Paragraph"/>
        <w:ind w:firstLine="0"/>
        <w:jc w:val="both"/>
        <w:rPr>
          <w:sz w:val="24"/>
        </w:rPr>
      </w:pPr>
    </w:p>
    <w:p w14:paraId="201B4CEC" w14:textId="77777777" w:rsidR="00744DE7" w:rsidRPr="00FD47C5" w:rsidRDefault="00744DE7" w:rsidP="00962C3C">
      <w:pPr>
        <w:pStyle w:val="Paragraph"/>
        <w:ind w:firstLine="0"/>
        <w:jc w:val="both"/>
        <w:rPr>
          <w:rFonts w:hint="eastAsia"/>
          <w:sz w:val="24"/>
          <w:lang w:eastAsia="ko-KR"/>
        </w:rPr>
      </w:pPr>
    </w:p>
    <w:p w14:paraId="05C748CB" w14:textId="77777777" w:rsidR="00962C3C" w:rsidRDefault="00962C3C" w:rsidP="00962C3C">
      <w:pPr>
        <w:pStyle w:val="Paragraph"/>
        <w:ind w:firstLine="0"/>
        <w:jc w:val="both"/>
        <w:rPr>
          <w:sz w:val="24"/>
        </w:rPr>
      </w:pPr>
    </w:p>
    <w:p w14:paraId="3607D2C1" w14:textId="77777777" w:rsidR="00C47C17" w:rsidRDefault="00C47C17" w:rsidP="00962C3C">
      <w:pPr>
        <w:pStyle w:val="Paragraph"/>
        <w:ind w:firstLine="0"/>
        <w:jc w:val="both"/>
        <w:rPr>
          <w:sz w:val="24"/>
        </w:rPr>
      </w:pPr>
    </w:p>
    <w:p w14:paraId="0D5C6EB8" w14:textId="77777777" w:rsidR="00C47C17" w:rsidRDefault="00C47C17" w:rsidP="00962C3C">
      <w:pPr>
        <w:pStyle w:val="Paragraph"/>
        <w:ind w:firstLine="0"/>
        <w:jc w:val="both"/>
        <w:rPr>
          <w:sz w:val="24"/>
        </w:rPr>
      </w:pPr>
    </w:p>
    <w:p w14:paraId="5F4DCECF" w14:textId="5C9D487D" w:rsidR="0035680F" w:rsidRDefault="006F3EE2" w:rsidP="00962C3C">
      <w:pPr>
        <w:pStyle w:val="Paragraph"/>
        <w:ind w:firstLine="0"/>
        <w:jc w:val="both"/>
        <w:rPr>
          <w:sz w:val="24"/>
        </w:rPr>
      </w:pPr>
      <w:r w:rsidRPr="006F3EE2">
        <w:rPr>
          <w:sz w:val="24"/>
        </w:rPr>
        <w:t xml:space="preserve">This research was supported by Basic Science Research Program through the National Research Foundation of </w:t>
      </w:r>
      <w:proofErr w:type="gramStart"/>
      <w:r w:rsidRPr="006F3EE2">
        <w:rPr>
          <w:sz w:val="24"/>
        </w:rPr>
        <w:t>Korea(</w:t>
      </w:r>
      <w:proofErr w:type="gramEnd"/>
      <w:r w:rsidRPr="006F3EE2">
        <w:rPr>
          <w:sz w:val="24"/>
        </w:rPr>
        <w:t xml:space="preserve">NRF) funded by the Ministry of </w:t>
      </w:r>
      <w:proofErr w:type="gramStart"/>
      <w:r w:rsidRPr="006F3EE2">
        <w:rPr>
          <w:sz w:val="24"/>
        </w:rPr>
        <w:t>Education(</w:t>
      </w:r>
      <w:proofErr w:type="gramEnd"/>
      <w:r w:rsidRPr="006F3EE2">
        <w:rPr>
          <w:sz w:val="24"/>
        </w:rPr>
        <w:t>RS-2024-00459918)</w:t>
      </w:r>
    </w:p>
    <w:sectPr w:rsidR="0035680F" w:rsidSect="00744DE7">
      <w:pgSz w:w="11906" w:h="16838" w:code="9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00360" w14:textId="77777777" w:rsidR="0053475A" w:rsidRDefault="0053475A" w:rsidP="003E14F0">
      <w:r>
        <w:separator/>
      </w:r>
    </w:p>
  </w:endnote>
  <w:endnote w:type="continuationSeparator" w:id="0">
    <w:p w14:paraId="0D52FA7A" w14:textId="77777777" w:rsidR="0053475A" w:rsidRDefault="0053475A" w:rsidP="003E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42848" w14:textId="77777777" w:rsidR="0053475A" w:rsidRDefault="0053475A" w:rsidP="003E14F0">
      <w:r>
        <w:separator/>
      </w:r>
    </w:p>
  </w:footnote>
  <w:footnote w:type="continuationSeparator" w:id="0">
    <w:p w14:paraId="1DD40381" w14:textId="77777777" w:rsidR="0053475A" w:rsidRDefault="0053475A" w:rsidP="003E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E55A8"/>
    <w:multiLevelType w:val="hybridMultilevel"/>
    <w:tmpl w:val="A3800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71948"/>
    <w:multiLevelType w:val="hybridMultilevel"/>
    <w:tmpl w:val="3FAAAC08"/>
    <w:lvl w:ilvl="0" w:tplc="0DF82C06">
      <w:start w:val="1"/>
      <w:numFmt w:val="decimal"/>
      <w:lvlText w:val="%1.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567716808">
    <w:abstractNumId w:val="0"/>
  </w:num>
  <w:num w:numId="2" w16cid:durableId="2034069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bordersDoNotSurroundHeader/>
  <w:bordersDoNotSurroundFooter/>
  <w:proofState w:spelling="clean" w:grammar="clean"/>
  <w:defaultTabStop w:val="720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FC9"/>
    <w:rsid w:val="000041F6"/>
    <w:rsid w:val="00011B50"/>
    <w:rsid w:val="00023BF7"/>
    <w:rsid w:val="00085FC9"/>
    <w:rsid w:val="000C2F06"/>
    <w:rsid w:val="00101F2B"/>
    <w:rsid w:val="00106416"/>
    <w:rsid w:val="00151332"/>
    <w:rsid w:val="001562AE"/>
    <w:rsid w:val="001A29C1"/>
    <w:rsid w:val="001C4442"/>
    <w:rsid w:val="00242EF7"/>
    <w:rsid w:val="002D1AF0"/>
    <w:rsid w:val="002E43D5"/>
    <w:rsid w:val="002F203B"/>
    <w:rsid w:val="003037B8"/>
    <w:rsid w:val="00312617"/>
    <w:rsid w:val="00335FCC"/>
    <w:rsid w:val="003453BD"/>
    <w:rsid w:val="0035680F"/>
    <w:rsid w:val="00381AA6"/>
    <w:rsid w:val="0039136E"/>
    <w:rsid w:val="003C089C"/>
    <w:rsid w:val="003E14F0"/>
    <w:rsid w:val="003F7751"/>
    <w:rsid w:val="00412BD8"/>
    <w:rsid w:val="0044547B"/>
    <w:rsid w:val="004557DE"/>
    <w:rsid w:val="004725F0"/>
    <w:rsid w:val="00480450"/>
    <w:rsid w:val="00526096"/>
    <w:rsid w:val="0053338A"/>
    <w:rsid w:val="0053475A"/>
    <w:rsid w:val="0056575C"/>
    <w:rsid w:val="005B788F"/>
    <w:rsid w:val="006251A4"/>
    <w:rsid w:val="00650C19"/>
    <w:rsid w:val="00677C23"/>
    <w:rsid w:val="006C7413"/>
    <w:rsid w:val="006F0560"/>
    <w:rsid w:val="006F3EE2"/>
    <w:rsid w:val="00721613"/>
    <w:rsid w:val="00744DE7"/>
    <w:rsid w:val="00771A32"/>
    <w:rsid w:val="007724D1"/>
    <w:rsid w:val="007C2CC9"/>
    <w:rsid w:val="007C54E7"/>
    <w:rsid w:val="008203D2"/>
    <w:rsid w:val="00844BEE"/>
    <w:rsid w:val="00862500"/>
    <w:rsid w:val="00864EAA"/>
    <w:rsid w:val="00880EBB"/>
    <w:rsid w:val="008A08C8"/>
    <w:rsid w:val="008D6EA7"/>
    <w:rsid w:val="008E5117"/>
    <w:rsid w:val="008F5392"/>
    <w:rsid w:val="009103B3"/>
    <w:rsid w:val="009535BD"/>
    <w:rsid w:val="00962C3C"/>
    <w:rsid w:val="0097616E"/>
    <w:rsid w:val="009860C0"/>
    <w:rsid w:val="00A51E80"/>
    <w:rsid w:val="00A5573B"/>
    <w:rsid w:val="00B10A68"/>
    <w:rsid w:val="00B13553"/>
    <w:rsid w:val="00B248C9"/>
    <w:rsid w:val="00B53D22"/>
    <w:rsid w:val="00B557B1"/>
    <w:rsid w:val="00BA385D"/>
    <w:rsid w:val="00BC1954"/>
    <w:rsid w:val="00C37DD7"/>
    <w:rsid w:val="00C47C17"/>
    <w:rsid w:val="00C758A1"/>
    <w:rsid w:val="00C870D2"/>
    <w:rsid w:val="00CB4E6E"/>
    <w:rsid w:val="00CC265C"/>
    <w:rsid w:val="00CD37BE"/>
    <w:rsid w:val="00D80676"/>
    <w:rsid w:val="00D956BD"/>
    <w:rsid w:val="00DC0587"/>
    <w:rsid w:val="00DD1157"/>
    <w:rsid w:val="00E055AA"/>
    <w:rsid w:val="00E824A3"/>
    <w:rsid w:val="00E92657"/>
    <w:rsid w:val="00E92B11"/>
    <w:rsid w:val="00F53E8A"/>
    <w:rsid w:val="00F62524"/>
    <w:rsid w:val="00F97D6A"/>
    <w:rsid w:val="00FB4185"/>
    <w:rsid w:val="00FD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3802F"/>
  <w15:chartTrackingRefBased/>
  <w15:docId w15:val="{34763F80-1512-4471-970B-61B87ADD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FC9"/>
    <w:rPr>
      <w:rFonts w:ascii="Times New Roman" w:eastAsia="Times New Roman" w:hAnsi="Times New Roman"/>
      <w:lang w:val="en-US" w:eastAsia="ja-JP"/>
    </w:rPr>
  </w:style>
  <w:style w:type="paragraph" w:styleId="1">
    <w:name w:val="heading 1"/>
    <w:basedOn w:val="a"/>
    <w:next w:val="a"/>
    <w:link w:val="1Char"/>
    <w:uiPriority w:val="9"/>
    <w:qFormat/>
    <w:rsid w:val="00771A32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85FC9"/>
    <w:pPr>
      <w:ind w:firstLine="360"/>
    </w:pPr>
  </w:style>
  <w:style w:type="character" w:styleId="a3">
    <w:name w:val="Hyperlink"/>
    <w:uiPriority w:val="99"/>
    <w:unhideWhenUsed/>
    <w:rsid w:val="0035680F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Char">
    <w:name w:val="머리글 Char"/>
    <w:link w:val="a4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a5">
    <w:name w:val="footer"/>
    <w:basedOn w:val="a"/>
    <w:link w:val="Char0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Char0">
    <w:name w:val="바닥글 Char"/>
    <w:link w:val="a5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10">
    <w:name w:val="확인되지 않은 멘션1"/>
    <w:uiPriority w:val="99"/>
    <w:semiHidden/>
    <w:unhideWhenUsed/>
    <w:rsid w:val="00C37DD7"/>
    <w:rPr>
      <w:color w:val="605E5C"/>
      <w:shd w:val="clear" w:color="auto" w:fill="E1DFDD"/>
    </w:rPr>
  </w:style>
  <w:style w:type="character" w:styleId="a6">
    <w:name w:val="annotation reference"/>
    <w:uiPriority w:val="99"/>
    <w:semiHidden/>
    <w:unhideWhenUsed/>
    <w:rsid w:val="00151332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151332"/>
  </w:style>
  <w:style w:type="character" w:customStyle="1" w:styleId="Char1">
    <w:name w:val="메모 텍스트 Char"/>
    <w:link w:val="a7"/>
    <w:uiPriority w:val="99"/>
    <w:semiHidden/>
    <w:rsid w:val="00151332"/>
    <w:rPr>
      <w:rFonts w:ascii="Times New Roman" w:eastAsia="Times New Roman" w:hAnsi="Times New Roman"/>
      <w:lang w:eastAsia="ja-JP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151332"/>
    <w:rPr>
      <w:b/>
      <w:bCs/>
    </w:rPr>
  </w:style>
  <w:style w:type="character" w:customStyle="1" w:styleId="Char2">
    <w:name w:val="메모 주제 Char"/>
    <w:link w:val="a8"/>
    <w:uiPriority w:val="99"/>
    <w:semiHidden/>
    <w:rsid w:val="00151332"/>
    <w:rPr>
      <w:rFonts w:ascii="Times New Roman" w:eastAsia="Times New Roman" w:hAnsi="Times New Roman"/>
      <w:b/>
      <w:bCs/>
      <w:lang w:eastAsia="ja-JP"/>
    </w:rPr>
  </w:style>
  <w:style w:type="paragraph" w:styleId="a9">
    <w:name w:val="Balloon Text"/>
    <w:basedOn w:val="a"/>
    <w:link w:val="Char3"/>
    <w:uiPriority w:val="99"/>
    <w:semiHidden/>
    <w:unhideWhenUsed/>
    <w:rsid w:val="00151332"/>
    <w:rPr>
      <w:rFonts w:ascii="Segoe UI" w:hAnsi="Segoe UI" w:cs="Segoe UI"/>
      <w:sz w:val="18"/>
      <w:szCs w:val="18"/>
    </w:rPr>
  </w:style>
  <w:style w:type="character" w:customStyle="1" w:styleId="Char3">
    <w:name w:val="풍선 도움말 텍스트 Char"/>
    <w:link w:val="a9"/>
    <w:uiPriority w:val="99"/>
    <w:semiHidden/>
    <w:rsid w:val="00151332"/>
    <w:rPr>
      <w:rFonts w:ascii="Segoe UI" w:eastAsia="Times New Roman" w:hAnsi="Segoe UI" w:cs="Segoe UI"/>
      <w:sz w:val="18"/>
      <w:szCs w:val="18"/>
      <w:lang w:eastAsia="ja-JP"/>
    </w:rPr>
  </w:style>
  <w:style w:type="paragraph" w:styleId="aa">
    <w:name w:val="caption"/>
    <w:basedOn w:val="a"/>
    <w:next w:val="a"/>
    <w:uiPriority w:val="35"/>
    <w:unhideWhenUsed/>
    <w:qFormat/>
    <w:rsid w:val="0056575C"/>
    <w:pPr>
      <w:spacing w:after="200"/>
    </w:pPr>
    <w:rPr>
      <w:i/>
      <w:iCs/>
      <w:color w:val="44546A" w:themeColor="text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8A08C8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8A08C8"/>
    <w:rPr>
      <w:color w:val="954F72" w:themeColor="followedHyperlink"/>
      <w:u w:val="single"/>
    </w:rPr>
  </w:style>
  <w:style w:type="character" w:styleId="ad">
    <w:name w:val="Placeholder Text"/>
    <w:basedOn w:val="a0"/>
    <w:uiPriority w:val="99"/>
    <w:semiHidden/>
    <w:rsid w:val="002E43D5"/>
    <w:rPr>
      <w:color w:val="666666"/>
    </w:rPr>
  </w:style>
  <w:style w:type="character" w:customStyle="1" w:styleId="1Char">
    <w:name w:val="제목 1 Char"/>
    <w:basedOn w:val="a0"/>
    <w:link w:val="1"/>
    <w:uiPriority w:val="9"/>
    <w:rsid w:val="00771A32"/>
    <w:rPr>
      <w:rFonts w:asciiTheme="majorHAnsi" w:eastAsiaTheme="majorEastAsia" w:hAnsiTheme="majorHAnsi" w:cstheme="majorBidi"/>
      <w:sz w:val="28"/>
      <w:szCs w:val="28"/>
      <w:lang w:val="en-US" w:eastAsia="ja-JP"/>
    </w:rPr>
  </w:style>
  <w:style w:type="paragraph" w:styleId="HTML">
    <w:name w:val="HTML Preformatted"/>
    <w:basedOn w:val="a"/>
    <w:link w:val="HTMLChar"/>
    <w:uiPriority w:val="99"/>
    <w:semiHidden/>
    <w:unhideWhenUsed/>
    <w:rsid w:val="00FD47C5"/>
    <w:rPr>
      <w:rFonts w:ascii="Courier New" w:hAnsi="Courier New" w:cs="Courier New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FD47C5"/>
    <w:rPr>
      <w:rFonts w:ascii="Courier New" w:eastAsia="Times New Roman" w:hAnsi="Courier New" w:cs="Courier New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ylee8875@gmail.com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2735</TotalTime>
  <Pages>1</Pages>
  <Words>374</Words>
  <Characters>2348</Characters>
  <Application>Microsoft Office Word</Application>
  <DocSecurity>0</DocSecurity>
  <Lines>52</Lines>
  <Paragraphs>14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LLNL</Company>
  <LinksUpToDate>false</LinksUpToDate>
  <CharactersWithSpaces>2708</CharactersWithSpaces>
  <SharedDoc>false</SharedDoc>
  <HLinks>
    <vt:vector size="18" baseType="variant">
      <vt:variant>
        <vt:i4>4849682</vt:i4>
      </vt:variant>
      <vt:variant>
        <vt:i4>6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4849682</vt:i4>
      </vt:variant>
      <vt:variant>
        <vt:i4>3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2228238</vt:i4>
      </vt:variant>
      <vt:variant>
        <vt:i4>0</vt:i4>
      </vt:variant>
      <vt:variant>
        <vt:i4>0</vt:i4>
      </vt:variant>
      <vt:variant>
        <vt:i4>5</vt:i4>
      </vt:variant>
      <vt:variant>
        <vt:lpwstr>mailto:Author@domain.net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meier5</dc:creator>
  <cp:keywords/>
  <cp:lastModifiedBy>Jooyoung Lee</cp:lastModifiedBy>
  <cp:revision>12</cp:revision>
  <cp:lastPrinted>2012-01-20T14:14:00Z</cp:lastPrinted>
  <dcterms:created xsi:type="dcterms:W3CDTF">2025-11-03T05:17:00Z</dcterms:created>
  <dcterms:modified xsi:type="dcterms:W3CDTF">2026-01-26T03:54:00Z</dcterms:modified>
</cp:coreProperties>
</file>