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B221" w14:textId="640713E2" w:rsidR="00085FC9" w:rsidRDefault="00631CD9" w:rsidP="002D7D1B">
      <w:pPr>
        <w:jc w:val="center"/>
        <w:rPr>
          <w:rFonts w:eastAsiaTheme="minorEastAsia"/>
          <w:b/>
          <w:sz w:val="24"/>
          <w:lang w:eastAsia="ko-KR"/>
        </w:rPr>
      </w:pPr>
      <w:r w:rsidRPr="00631CD9">
        <w:rPr>
          <w:b/>
          <w:sz w:val="24"/>
        </w:rPr>
        <w:t>Scintillation Properties of a Stilbene Crystal for Low-</w:t>
      </w:r>
      <w:r w:rsidR="007F5762">
        <w:rPr>
          <w:rFonts w:eastAsiaTheme="minorEastAsia" w:hint="eastAsia"/>
          <w:b/>
          <w:sz w:val="24"/>
          <w:lang w:eastAsia="ko-KR"/>
        </w:rPr>
        <w:t>mass Dark Matter</w:t>
      </w:r>
      <w:r w:rsidRPr="00631CD9">
        <w:rPr>
          <w:b/>
          <w:sz w:val="24"/>
        </w:rPr>
        <w:t xml:space="preserve"> </w:t>
      </w:r>
      <w:r w:rsidR="007F5762">
        <w:rPr>
          <w:rFonts w:eastAsiaTheme="minorEastAsia" w:hint="eastAsia"/>
          <w:b/>
          <w:sz w:val="24"/>
          <w:lang w:eastAsia="ko-KR"/>
        </w:rPr>
        <w:t>Search</w:t>
      </w:r>
      <w:r>
        <w:rPr>
          <w:rFonts w:eastAsiaTheme="minorEastAsia" w:hint="eastAsia"/>
          <w:b/>
          <w:sz w:val="24"/>
          <w:lang w:eastAsia="ko-KR"/>
        </w:rPr>
        <w:t xml:space="preserve"> </w:t>
      </w:r>
    </w:p>
    <w:p w14:paraId="66FF825F" w14:textId="77777777" w:rsidR="00631CD9" w:rsidRPr="00663F85" w:rsidRDefault="00631CD9" w:rsidP="002D7D1B">
      <w:pPr>
        <w:jc w:val="center"/>
        <w:rPr>
          <w:b/>
          <w:sz w:val="24"/>
        </w:rPr>
      </w:pPr>
    </w:p>
    <w:p w14:paraId="78A3AB91" w14:textId="09A6FB69" w:rsidR="00CE018E" w:rsidRDefault="00DD26B4" w:rsidP="00DD74A0">
      <w:pPr>
        <w:jc w:val="center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Se Hwan Lee</w:t>
      </w:r>
      <w:r w:rsidR="00D32726">
        <w:rPr>
          <w:rFonts w:eastAsiaTheme="minorEastAsia" w:hint="eastAsia"/>
          <w:sz w:val="24"/>
          <w:lang w:eastAsia="ko-KR"/>
        </w:rPr>
        <w:t>*</w:t>
      </w:r>
      <w:r w:rsidR="00D32726" w:rsidRPr="00DD74A0">
        <w:rPr>
          <w:rFonts w:eastAsiaTheme="minorEastAsia" w:hint="eastAsia"/>
          <w:sz w:val="24"/>
          <w:vertAlign w:val="superscript"/>
          <w:lang w:eastAsia="ko-KR"/>
        </w:rPr>
        <w:t>1</w:t>
      </w:r>
      <w:r w:rsidR="00DD74A0" w:rsidRPr="00DD74A0">
        <w:rPr>
          <w:rFonts w:eastAsiaTheme="minorEastAsia"/>
          <w:sz w:val="24"/>
          <w:lang w:eastAsia="ko-KR"/>
        </w:rPr>
        <w:t xml:space="preserve">, </w:t>
      </w:r>
      <w:proofErr w:type="spellStart"/>
      <w:r w:rsidR="00DD74A0" w:rsidRPr="00DD74A0">
        <w:rPr>
          <w:rFonts w:eastAsiaTheme="minorEastAsia"/>
          <w:sz w:val="24"/>
          <w:lang w:eastAsia="ko-KR"/>
        </w:rPr>
        <w:t>Hongjoo</w:t>
      </w:r>
      <w:proofErr w:type="spellEnd"/>
      <w:r w:rsidR="00DD74A0" w:rsidRPr="00DD74A0">
        <w:rPr>
          <w:rFonts w:eastAsiaTheme="minorEastAsia"/>
          <w:sz w:val="24"/>
          <w:lang w:eastAsia="ko-KR"/>
        </w:rPr>
        <w:t xml:space="preserve"> Kim</w:t>
      </w:r>
      <w:r w:rsidR="00CE018E">
        <w:rPr>
          <w:rFonts w:eastAsiaTheme="minorEastAsia" w:hint="eastAsia"/>
          <w:sz w:val="24"/>
          <w:vertAlign w:val="superscript"/>
          <w:lang w:eastAsia="ko-KR"/>
        </w:rPr>
        <w:t>2</w:t>
      </w:r>
      <w:r w:rsidR="00DD74A0" w:rsidRPr="00DD74A0">
        <w:rPr>
          <w:rFonts w:eastAsiaTheme="minorEastAsia"/>
          <w:sz w:val="24"/>
          <w:lang w:eastAsia="ko-KR"/>
        </w:rPr>
        <w:t>,</w:t>
      </w:r>
      <w:r w:rsidR="00CE018E" w:rsidRPr="00CE018E">
        <w:rPr>
          <w:rFonts w:eastAsiaTheme="minorEastAsia" w:hint="eastAsia"/>
          <w:sz w:val="24"/>
          <w:lang w:eastAsia="ko-KR"/>
        </w:rPr>
        <w:t xml:space="preserve"> </w:t>
      </w:r>
      <w:r w:rsidR="00CE018E" w:rsidRPr="00DD74A0">
        <w:rPr>
          <w:rFonts w:eastAsiaTheme="minorEastAsia"/>
          <w:sz w:val="24"/>
          <w:lang w:eastAsia="ko-KR"/>
        </w:rPr>
        <w:t>In Soo Lee</w:t>
      </w:r>
      <w:r w:rsidR="003038CF">
        <w:rPr>
          <w:rFonts w:eastAsiaTheme="minorEastAsia" w:hint="eastAsia"/>
          <w:sz w:val="24"/>
          <w:lang w:eastAsia="ko-KR"/>
        </w:rPr>
        <w:t>*</w:t>
      </w:r>
      <w:r w:rsidR="00CE018E">
        <w:rPr>
          <w:rFonts w:eastAsiaTheme="minorEastAsia" w:hint="eastAsia"/>
          <w:sz w:val="24"/>
          <w:vertAlign w:val="superscript"/>
          <w:lang w:eastAsia="ko-KR"/>
        </w:rPr>
        <w:t>3</w:t>
      </w:r>
      <w:r w:rsidR="00DD74A0" w:rsidRPr="00DD74A0">
        <w:rPr>
          <w:rFonts w:eastAsiaTheme="minorEastAsia"/>
          <w:sz w:val="24"/>
          <w:lang w:eastAsia="ko-KR"/>
        </w:rPr>
        <w:t xml:space="preserve"> Young Ju Ko</w:t>
      </w:r>
      <w:r w:rsidR="00CE018E">
        <w:rPr>
          <w:rFonts w:eastAsiaTheme="minorEastAsia" w:hint="eastAsia"/>
          <w:sz w:val="24"/>
          <w:vertAlign w:val="superscript"/>
          <w:lang w:eastAsia="ko-KR"/>
        </w:rPr>
        <w:t>1</w:t>
      </w:r>
      <w:r w:rsidR="00D32726">
        <w:rPr>
          <w:rFonts w:eastAsiaTheme="minorEastAsia" w:hint="eastAsia"/>
          <w:sz w:val="24"/>
          <w:lang w:eastAsia="ko-KR"/>
        </w:rPr>
        <w:t xml:space="preserve">, </w:t>
      </w:r>
      <w:proofErr w:type="spellStart"/>
      <w:r w:rsidR="00D32726">
        <w:rPr>
          <w:rFonts w:eastAsiaTheme="minorEastAsia" w:hint="eastAsia"/>
          <w:sz w:val="24"/>
          <w:lang w:eastAsia="ko-KR"/>
        </w:rPr>
        <w:t>J</w:t>
      </w:r>
      <w:r>
        <w:rPr>
          <w:rFonts w:eastAsiaTheme="minorEastAsia" w:hint="eastAsia"/>
          <w:sz w:val="24"/>
          <w:lang w:eastAsia="ko-KR"/>
        </w:rPr>
        <w:t>ung</w:t>
      </w:r>
      <w:r w:rsidR="00EC31F2">
        <w:rPr>
          <w:rFonts w:eastAsiaTheme="minorEastAsia" w:hint="eastAsia"/>
          <w:sz w:val="24"/>
          <w:lang w:eastAsia="ko-KR"/>
        </w:rPr>
        <w:t>h</w:t>
      </w:r>
      <w:r>
        <w:rPr>
          <w:rFonts w:eastAsiaTheme="minorEastAsia" w:hint="eastAsia"/>
          <w:sz w:val="24"/>
          <w:lang w:eastAsia="ko-KR"/>
        </w:rPr>
        <w:t>o</w:t>
      </w:r>
      <w:proofErr w:type="spellEnd"/>
      <w:r>
        <w:rPr>
          <w:rFonts w:eastAsiaTheme="minorEastAsia" w:hint="eastAsia"/>
          <w:sz w:val="24"/>
          <w:lang w:eastAsia="ko-KR"/>
        </w:rPr>
        <w:t xml:space="preserve"> So</w:t>
      </w:r>
      <w:r w:rsidR="00CE018E">
        <w:rPr>
          <w:rFonts w:eastAsiaTheme="minorEastAsia" w:hint="eastAsia"/>
          <w:sz w:val="24"/>
          <w:vertAlign w:val="superscript"/>
          <w:lang w:eastAsia="ko-KR"/>
        </w:rPr>
        <w:t>4</w:t>
      </w:r>
    </w:p>
    <w:p w14:paraId="7786FAE3" w14:textId="77777777" w:rsidR="00CE018E" w:rsidRDefault="00CE018E" w:rsidP="00DD74A0">
      <w:pPr>
        <w:jc w:val="center"/>
        <w:rPr>
          <w:rFonts w:eastAsiaTheme="minorEastAsia"/>
          <w:sz w:val="24"/>
          <w:lang w:eastAsia="ko-KR"/>
        </w:rPr>
      </w:pPr>
    </w:p>
    <w:p w14:paraId="1053CA9B" w14:textId="70615A4C" w:rsidR="00CE018E" w:rsidRDefault="00CE018E" w:rsidP="00CE018E">
      <w:pPr>
        <w:jc w:val="center"/>
        <w:rPr>
          <w:rFonts w:eastAsiaTheme="minorEastAsia"/>
          <w:i/>
          <w:sz w:val="24"/>
          <w:lang w:eastAsia="ko-KR"/>
        </w:rPr>
      </w:pPr>
      <w:r>
        <w:rPr>
          <w:rFonts w:eastAsiaTheme="minorEastAsia" w:hint="eastAsia"/>
          <w:i/>
          <w:sz w:val="24"/>
          <w:vertAlign w:val="superscript"/>
          <w:lang w:eastAsia="ko-KR"/>
        </w:rPr>
        <w:t>1</w:t>
      </w:r>
      <w:r w:rsidRPr="00BA4D1B">
        <w:rPr>
          <w:rFonts w:eastAsiaTheme="minorEastAsia"/>
          <w:i/>
          <w:sz w:val="24"/>
          <w:lang w:eastAsia="ko-KR"/>
        </w:rPr>
        <w:t>Department of Physics, Jeju National University,</w:t>
      </w:r>
      <w:r>
        <w:rPr>
          <w:rFonts w:eastAsiaTheme="minorEastAsia" w:hint="eastAsia"/>
          <w:i/>
          <w:sz w:val="24"/>
          <w:lang w:eastAsia="ko-KR"/>
        </w:rPr>
        <w:t xml:space="preserve"> </w:t>
      </w:r>
      <w:r w:rsidRPr="00BA4D1B">
        <w:rPr>
          <w:rFonts w:eastAsiaTheme="minorEastAsia"/>
          <w:i/>
          <w:sz w:val="24"/>
          <w:lang w:eastAsia="ko-KR"/>
        </w:rPr>
        <w:t>Jeju, Republic of Korea.</w:t>
      </w:r>
    </w:p>
    <w:p w14:paraId="4505CCE0" w14:textId="77777777" w:rsidR="00CE018E" w:rsidRDefault="00CE018E" w:rsidP="00CE018E">
      <w:pPr>
        <w:jc w:val="center"/>
        <w:rPr>
          <w:rFonts w:eastAsiaTheme="minorEastAsia"/>
          <w:i/>
          <w:sz w:val="24"/>
          <w:lang w:eastAsia="ko-KR"/>
        </w:rPr>
      </w:pPr>
      <w:r w:rsidRPr="00F048C2">
        <w:rPr>
          <w:rFonts w:eastAsiaTheme="minorEastAsia" w:hint="eastAsia"/>
          <w:i/>
          <w:sz w:val="24"/>
          <w:vertAlign w:val="superscript"/>
          <w:lang w:eastAsia="ko-KR"/>
        </w:rPr>
        <w:t>2</w:t>
      </w:r>
      <w:r w:rsidRPr="00BA4D1B">
        <w:rPr>
          <w:rFonts w:eastAsiaTheme="minorEastAsia"/>
          <w:i/>
          <w:sz w:val="24"/>
          <w:lang w:eastAsia="ko-KR"/>
        </w:rPr>
        <w:t>Department of Physics, Kyungpook National University, Daegu, Republic of Korea.</w:t>
      </w:r>
    </w:p>
    <w:p w14:paraId="0C93B3C7" w14:textId="150AB971" w:rsidR="00085FC9" w:rsidRDefault="00CE018E" w:rsidP="00962C3C">
      <w:pPr>
        <w:jc w:val="center"/>
        <w:rPr>
          <w:rFonts w:eastAsiaTheme="minorEastAsia"/>
          <w:i/>
          <w:sz w:val="24"/>
          <w:lang w:eastAsia="ko-KR"/>
        </w:rPr>
      </w:pPr>
      <w:r>
        <w:rPr>
          <w:rFonts w:eastAsiaTheme="minorEastAsia" w:hint="eastAsia"/>
          <w:i/>
          <w:sz w:val="24"/>
          <w:vertAlign w:val="superscript"/>
          <w:lang w:eastAsia="ko-KR"/>
        </w:rPr>
        <w:t>3</w:t>
      </w:r>
      <w:r w:rsidR="009F26A7">
        <w:rPr>
          <w:rFonts w:eastAsiaTheme="minorEastAsia" w:hint="eastAsia"/>
          <w:i/>
          <w:sz w:val="24"/>
          <w:lang w:eastAsia="ko-KR"/>
        </w:rPr>
        <w:t>Center for Underground physics, Institute for Basic Science, Daejeon</w:t>
      </w:r>
      <w:r w:rsidR="004725F0">
        <w:rPr>
          <w:i/>
          <w:sz w:val="24"/>
        </w:rPr>
        <w:t xml:space="preserve">, </w:t>
      </w:r>
      <w:r w:rsidR="009F26A7">
        <w:rPr>
          <w:rFonts w:eastAsiaTheme="minorEastAsia" w:hint="eastAsia"/>
          <w:i/>
          <w:sz w:val="24"/>
          <w:lang w:eastAsia="ko-KR"/>
        </w:rPr>
        <w:t>Korea</w:t>
      </w:r>
      <w:r w:rsidR="00BA4D1B">
        <w:rPr>
          <w:rFonts w:eastAsiaTheme="minorEastAsia" w:hint="eastAsia"/>
          <w:i/>
          <w:sz w:val="24"/>
          <w:lang w:eastAsia="ko-KR"/>
        </w:rPr>
        <w:t>.</w:t>
      </w:r>
    </w:p>
    <w:p w14:paraId="3EA45FE3" w14:textId="0C0729E4" w:rsidR="00F048C2" w:rsidRDefault="00CE018E" w:rsidP="00BA4D1B">
      <w:pPr>
        <w:jc w:val="center"/>
        <w:rPr>
          <w:rFonts w:eastAsiaTheme="minorEastAsia"/>
          <w:i/>
          <w:sz w:val="24"/>
          <w:lang w:eastAsia="ko-KR"/>
        </w:rPr>
      </w:pPr>
      <w:r>
        <w:rPr>
          <w:rFonts w:eastAsiaTheme="minorEastAsia" w:hint="eastAsia"/>
          <w:i/>
          <w:sz w:val="24"/>
          <w:vertAlign w:val="superscript"/>
          <w:lang w:eastAsia="ko-KR"/>
        </w:rPr>
        <w:t>4</w:t>
      </w:r>
      <w:r w:rsidR="00F048C2" w:rsidRPr="00F048C2">
        <w:rPr>
          <w:rFonts w:eastAsiaTheme="minorEastAsia"/>
          <w:i/>
          <w:sz w:val="24"/>
          <w:lang w:eastAsia="ko-KR"/>
        </w:rPr>
        <w:t>Yemilab Operation Center, Institute for Basic Science, Gangwon-do 26141, Republic of</w:t>
      </w:r>
      <w:r w:rsidR="00F048C2">
        <w:rPr>
          <w:rFonts w:eastAsiaTheme="minorEastAsia" w:hint="eastAsia"/>
          <w:i/>
          <w:sz w:val="24"/>
          <w:lang w:eastAsia="ko-KR"/>
        </w:rPr>
        <w:t xml:space="preserve"> Korea.</w:t>
      </w:r>
    </w:p>
    <w:p w14:paraId="44535264" w14:textId="00ECE587" w:rsidR="0044547B" w:rsidRPr="00A64CB4" w:rsidRDefault="00F048C2" w:rsidP="00C37DD7">
      <w:pPr>
        <w:jc w:val="center"/>
        <w:rPr>
          <w:rFonts w:eastAsiaTheme="minorEastAsia"/>
          <w:iCs/>
          <w:sz w:val="24"/>
          <w:lang w:eastAsia="ko-KR"/>
        </w:rPr>
      </w:pPr>
      <w:r w:rsidRPr="00A64CB4">
        <w:rPr>
          <w:rFonts w:eastAsiaTheme="minorEastAsia" w:hint="eastAsia"/>
          <w:i/>
          <w:sz w:val="24"/>
          <w:lang w:eastAsia="ko-KR"/>
        </w:rPr>
        <w:t xml:space="preserve"> </w:t>
      </w:r>
      <w:hyperlink r:id="rId7" w:history="1">
        <w:r w:rsidR="00DC4BDB" w:rsidRPr="00A64CB4">
          <w:rPr>
            <w:rStyle w:val="a3"/>
            <w:rFonts w:eastAsiaTheme="minorEastAsia"/>
            <w:iCs/>
            <w:color w:val="auto"/>
            <w:sz w:val="24"/>
            <w:u w:val="none"/>
            <w:lang w:eastAsia="ko-KR"/>
          </w:rPr>
          <w:t>islee@ibs.re.kr</w:t>
        </w:r>
      </w:hyperlink>
    </w:p>
    <w:p w14:paraId="5DB9377A" w14:textId="3851F66B" w:rsidR="00DC4BDB" w:rsidRPr="00A64CB4" w:rsidRDefault="00DC4BDB" w:rsidP="00C37DD7">
      <w:pPr>
        <w:jc w:val="center"/>
        <w:rPr>
          <w:rFonts w:eastAsiaTheme="minorEastAsia" w:hint="eastAsia"/>
          <w:iCs/>
          <w:sz w:val="24"/>
          <w:lang w:eastAsia="ko-KR"/>
        </w:rPr>
      </w:pPr>
      <w:r w:rsidRPr="00A64CB4">
        <w:rPr>
          <w:rFonts w:eastAsiaTheme="minorEastAsia"/>
          <w:iCs/>
          <w:sz w:val="24"/>
          <w:lang w:eastAsia="ko-KR"/>
        </w:rPr>
        <w:t>yjkophys@jejunu.ac.kr</w:t>
      </w:r>
    </w:p>
    <w:p w14:paraId="4B8C94C7" w14:textId="77777777" w:rsidR="00C37DD7" w:rsidRPr="00EB2F8F" w:rsidRDefault="00C37DD7" w:rsidP="00C37DD7">
      <w:pPr>
        <w:rPr>
          <w:rFonts w:eastAsiaTheme="minorEastAsia" w:hint="eastAsia"/>
          <w:iCs/>
          <w:sz w:val="24"/>
          <w:lang w:eastAsia="ko-KR"/>
        </w:rPr>
      </w:pPr>
    </w:p>
    <w:p w14:paraId="223DE95A" w14:textId="5FA4C634" w:rsidR="00D32726" w:rsidRDefault="00D32726" w:rsidP="00D663A8">
      <w:pPr>
        <w:pStyle w:val="Paragraph"/>
        <w:rPr>
          <w:rFonts w:eastAsiaTheme="minorEastAsia"/>
          <w:noProof/>
          <w:sz w:val="24"/>
          <w:lang w:eastAsia="ko-KR"/>
        </w:rPr>
      </w:pPr>
      <w:r w:rsidRPr="00D32726">
        <w:rPr>
          <w:rFonts w:eastAsiaTheme="minorEastAsia"/>
          <w:noProof/>
          <w:sz w:val="24"/>
          <w:lang w:eastAsia="ko-KR"/>
        </w:rPr>
        <w:t>The search for low-mass WIMPs is strongly motivated by the need to detect low-energy nuclear recoils, where target materials containing hydrogen provide a distinct advantage. Elastic scattering of low-mass WIMPs off hydrogen nuclei offers favorable kinematics, resulting in higher observable recoil energies compared to heavier target nuclei and thereby improving detection sensitivity at low thresholds</w:t>
      </w:r>
      <w:r w:rsidR="0063711A">
        <w:rPr>
          <w:rFonts w:eastAsiaTheme="minorEastAsia" w:hint="eastAsia"/>
          <w:noProof/>
          <w:sz w:val="24"/>
          <w:lang w:eastAsia="ko-KR"/>
        </w:rPr>
        <w:t>[1]</w:t>
      </w:r>
      <w:r w:rsidRPr="00D32726">
        <w:rPr>
          <w:rFonts w:eastAsiaTheme="minorEastAsia"/>
          <w:noProof/>
          <w:sz w:val="24"/>
          <w:lang w:eastAsia="ko-KR"/>
        </w:rPr>
        <w:t>. Stilbene, an organic molecular crystal rich in hydrogen, naturally exploits this advantage while providing efficient scintillation response</w:t>
      </w:r>
      <w:r w:rsidR="0063711A">
        <w:rPr>
          <w:rFonts w:eastAsiaTheme="minorEastAsia" w:hint="eastAsia"/>
          <w:noProof/>
          <w:sz w:val="24"/>
          <w:lang w:eastAsia="ko-KR"/>
        </w:rPr>
        <w:t>[2]</w:t>
      </w:r>
      <w:r w:rsidRPr="00D32726">
        <w:rPr>
          <w:rFonts w:eastAsiaTheme="minorEastAsia"/>
          <w:noProof/>
          <w:sz w:val="24"/>
          <w:lang w:eastAsia="ko-KR"/>
        </w:rPr>
        <w:t>. Furthermore, stilbene exhibits an anisotropic scintillation behavior in which the effective quenching factor depends on the recoil direction relative to the crystallographic axes, offering sensitivity to directional signatures of WIMP-induced nuclear recoils</w:t>
      </w:r>
      <w:r w:rsidR="0063711A">
        <w:rPr>
          <w:rFonts w:eastAsiaTheme="minorEastAsia" w:hint="eastAsia"/>
          <w:noProof/>
          <w:sz w:val="24"/>
          <w:lang w:eastAsia="ko-KR"/>
        </w:rPr>
        <w:t>[3,4]</w:t>
      </w:r>
      <w:r w:rsidRPr="00D32726">
        <w:rPr>
          <w:rFonts w:eastAsiaTheme="minorEastAsia"/>
          <w:noProof/>
          <w:sz w:val="24"/>
          <w:lang w:eastAsia="ko-KR"/>
        </w:rPr>
        <w:t xml:space="preserve">. </w:t>
      </w:r>
    </w:p>
    <w:p w14:paraId="702B03E1" w14:textId="5A013C2E" w:rsidR="00D32726" w:rsidRPr="00D32726" w:rsidRDefault="00D32726" w:rsidP="00D32726">
      <w:pPr>
        <w:pStyle w:val="Paragraph"/>
        <w:rPr>
          <w:rFonts w:eastAsiaTheme="minorEastAsia"/>
          <w:noProof/>
          <w:sz w:val="24"/>
          <w:lang w:eastAsia="ko-KR"/>
        </w:rPr>
      </w:pPr>
      <w:r w:rsidRPr="00D32726">
        <w:rPr>
          <w:rFonts w:eastAsiaTheme="minorEastAsia"/>
          <w:noProof/>
          <w:sz w:val="24"/>
          <w:lang w:eastAsia="ko-KR"/>
        </w:rPr>
        <w:t xml:space="preserve">In this work, we measure the scintillation decay characteristics and effective light yield of a trans-stilbene crystal to evaluate its suitability for dark matter detection. The detector consists of a cylindrical stilbene crystal with a radius of 1 cm and a length of 1 cm, directly coupled to two photomultiplier tubes (Hamamatsu R12669) at both ends to maximize light collection efficiency. The scintillation waveforms are analyzed using a triple-exponential decay model, yielding decay time constants of approximately 8.7 </w:t>
      </w:r>
      <m:oMath>
        <m:r>
          <w:rPr>
            <w:rFonts w:ascii="Cambria Math" w:eastAsiaTheme="minorEastAsia" w:hAnsi="Cambria Math"/>
            <w:noProof/>
            <w:sz w:val="24"/>
            <w:lang w:eastAsia="ko-KR"/>
          </w:rPr>
          <m:t>±</m:t>
        </m:r>
      </m:oMath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="00934747">
        <w:rPr>
          <w:rFonts w:eastAsiaTheme="minorEastAsia" w:hint="eastAsia"/>
          <w:noProof/>
          <w:sz w:val="24"/>
          <w:lang w:eastAsia="ko-KR"/>
        </w:rPr>
        <w:t>0</w:t>
      </w:r>
      <w:r w:rsidR="005C52A7">
        <w:rPr>
          <w:rFonts w:eastAsiaTheme="minorEastAsia" w:hint="eastAsia"/>
          <w:noProof/>
          <w:sz w:val="24"/>
          <w:lang w:eastAsia="ko-KR"/>
        </w:rPr>
        <w:t>.</w:t>
      </w:r>
      <w:r w:rsidR="00934747">
        <w:rPr>
          <w:rFonts w:eastAsiaTheme="minorEastAsia" w:hint="eastAsia"/>
          <w:noProof/>
          <w:sz w:val="24"/>
          <w:lang w:eastAsia="ko-KR"/>
        </w:rPr>
        <w:t>2</w:t>
      </w:r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Pr="00D32726">
        <w:rPr>
          <w:rFonts w:eastAsiaTheme="minorEastAsia"/>
          <w:noProof/>
          <w:sz w:val="24"/>
          <w:lang w:eastAsia="ko-KR"/>
        </w:rPr>
        <w:t>ns (fast), 20</w:t>
      </w:r>
      <w:r w:rsidR="00934747">
        <w:rPr>
          <w:rFonts w:eastAsiaTheme="minorEastAsia" w:hint="eastAsia"/>
          <w:noProof/>
          <w:sz w:val="24"/>
          <w:lang w:eastAsia="ko-KR"/>
        </w:rPr>
        <w:t>.0</w:t>
      </w:r>
      <w:r w:rsidRPr="00D32726">
        <w:rPr>
          <w:rFonts w:eastAsiaTheme="minorEastAsia"/>
          <w:noProof/>
          <w:sz w:val="24"/>
          <w:lang w:eastAsia="ko-KR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lang w:eastAsia="ko-KR"/>
          </w:rPr>
          <m:t>±</m:t>
        </m:r>
      </m:oMath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="00934747">
        <w:rPr>
          <w:rFonts w:eastAsiaTheme="minorEastAsia" w:hint="eastAsia"/>
          <w:noProof/>
          <w:sz w:val="24"/>
          <w:lang w:eastAsia="ko-KR"/>
        </w:rPr>
        <w:t>0</w:t>
      </w:r>
      <w:r w:rsidR="005C52A7">
        <w:rPr>
          <w:rFonts w:eastAsiaTheme="minorEastAsia" w:hint="eastAsia"/>
          <w:noProof/>
          <w:sz w:val="24"/>
          <w:lang w:eastAsia="ko-KR"/>
        </w:rPr>
        <w:t>.</w:t>
      </w:r>
      <w:r w:rsidR="00934747">
        <w:rPr>
          <w:rFonts w:eastAsiaTheme="minorEastAsia" w:hint="eastAsia"/>
          <w:noProof/>
          <w:sz w:val="24"/>
          <w:lang w:eastAsia="ko-KR"/>
        </w:rPr>
        <w:t>3</w:t>
      </w:r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Pr="00D32726">
        <w:rPr>
          <w:rFonts w:eastAsiaTheme="minorEastAsia"/>
          <w:noProof/>
          <w:sz w:val="24"/>
          <w:lang w:eastAsia="ko-KR"/>
        </w:rPr>
        <w:t>ns (medium), and 73</w:t>
      </w:r>
      <w:r w:rsidR="00934747">
        <w:rPr>
          <w:rFonts w:eastAsiaTheme="minorEastAsia" w:hint="eastAsia"/>
          <w:noProof/>
          <w:sz w:val="24"/>
          <w:lang w:eastAsia="ko-KR"/>
        </w:rPr>
        <w:t>.4</w:t>
      </w:r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lang w:eastAsia="ko-KR"/>
          </w:rPr>
          <m:t>±</m:t>
        </m:r>
      </m:oMath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="00934747">
        <w:rPr>
          <w:rFonts w:eastAsiaTheme="minorEastAsia" w:hint="eastAsia"/>
          <w:noProof/>
          <w:sz w:val="24"/>
          <w:lang w:eastAsia="ko-KR"/>
        </w:rPr>
        <w:t>1</w:t>
      </w:r>
      <w:r w:rsidR="005C52A7">
        <w:rPr>
          <w:rFonts w:eastAsiaTheme="minorEastAsia" w:hint="eastAsia"/>
          <w:noProof/>
          <w:sz w:val="24"/>
          <w:lang w:eastAsia="ko-KR"/>
        </w:rPr>
        <w:t>.</w:t>
      </w:r>
      <w:r w:rsidR="00934747">
        <w:rPr>
          <w:rFonts w:eastAsiaTheme="minorEastAsia" w:hint="eastAsia"/>
          <w:noProof/>
          <w:sz w:val="24"/>
          <w:lang w:eastAsia="ko-KR"/>
        </w:rPr>
        <w:t>5</w:t>
      </w:r>
      <w:r w:rsidRPr="00D32726">
        <w:rPr>
          <w:rFonts w:eastAsiaTheme="minorEastAsia"/>
          <w:noProof/>
          <w:sz w:val="24"/>
          <w:lang w:eastAsia="ko-KR"/>
        </w:rPr>
        <w:t xml:space="preserve"> ns (slow). Using a </w:t>
      </w:r>
      <m:oMath>
        <m:sSup>
          <m:sSupPr>
            <m:ctrlPr>
              <w:rPr>
                <w:rFonts w:ascii="Cambria Math" w:eastAsiaTheme="minorEastAsia" w:hAnsi="Cambria Math"/>
                <w:noProof/>
                <w:sz w:val="24"/>
                <w:lang w:eastAsia="ko-KR"/>
              </w:rPr>
            </m:ctrlPr>
          </m:sSupPr>
          <m:e/>
          <m:sup>
            <m:r>
              <w:rPr>
                <w:rFonts w:ascii="Cambria Math" w:eastAsiaTheme="minorEastAsia" w:hAnsi="Cambria Math"/>
                <w:noProof/>
                <w:sz w:val="24"/>
                <w:lang w:eastAsia="ko-KR"/>
              </w:rPr>
              <m:t>241</m:t>
            </m:r>
          </m:sup>
        </m:sSup>
      </m:oMath>
      <w:r w:rsidRPr="00D32726">
        <w:rPr>
          <w:rFonts w:eastAsiaTheme="minorEastAsia"/>
          <w:noProof/>
          <w:sz w:val="24"/>
          <w:lang w:eastAsia="ko-KR"/>
        </w:rPr>
        <w:t xml:space="preserve">Am calibration source, the effective light yield is determined to be </w:t>
      </w:r>
      <m:oMath>
        <m:r>
          <w:rPr>
            <w:rFonts w:ascii="Cambria Math" w:eastAsiaTheme="minorEastAsia" w:hAnsi="Cambria Math"/>
            <w:noProof/>
            <w:sz w:val="24"/>
            <w:lang w:eastAsia="ko-KR"/>
          </w:rPr>
          <m:t>3.2±0.1</m:t>
        </m:r>
      </m:oMath>
      <w:r w:rsidR="005C52A7">
        <w:rPr>
          <w:rFonts w:eastAsiaTheme="minorEastAsia" w:hint="eastAsia"/>
          <w:noProof/>
          <w:sz w:val="24"/>
          <w:lang w:eastAsia="ko-KR"/>
        </w:rPr>
        <w:t xml:space="preserve"> </w:t>
      </w:r>
      <w:r w:rsidRPr="00D32726">
        <w:rPr>
          <w:rFonts w:eastAsiaTheme="minorEastAsia"/>
          <w:noProof/>
          <w:sz w:val="24"/>
          <w:lang w:eastAsia="ko-KR"/>
        </w:rPr>
        <w:t xml:space="preserve">photoelectrons per keV. In addition, pulse shape discrimination performance for gamma-ray and neutron events is studied using a </w:t>
      </w:r>
      <m:oMath>
        <m:sSup>
          <m:sSupPr>
            <m:ctrlPr>
              <w:rPr>
                <w:rFonts w:ascii="Cambria Math" w:eastAsiaTheme="minorEastAsia" w:hAnsi="Cambria Math"/>
                <w:noProof/>
                <w:sz w:val="24"/>
                <w:lang w:eastAsia="ko-KR"/>
              </w:rPr>
            </m:ctrlPr>
          </m:sSupPr>
          <m:e/>
          <m:sup>
            <m:r>
              <w:rPr>
                <w:rFonts w:ascii="Cambria Math" w:eastAsiaTheme="minorEastAsia" w:hAnsi="Cambria Math"/>
                <w:noProof/>
                <w:sz w:val="24"/>
                <w:lang w:eastAsia="ko-KR"/>
              </w:rPr>
              <m:t>252</m:t>
            </m:r>
          </m:sup>
        </m:sSup>
      </m:oMath>
      <w:r w:rsidRPr="00D32726">
        <w:rPr>
          <w:rFonts w:eastAsiaTheme="minorEastAsia"/>
          <w:noProof/>
          <w:sz w:val="24"/>
          <w:lang w:eastAsia="ko-KR"/>
        </w:rPr>
        <w:t>Cf neutron source.</w:t>
      </w:r>
    </w:p>
    <w:p w14:paraId="3D40B252" w14:textId="77777777" w:rsidR="00D32726" w:rsidRDefault="00D32726" w:rsidP="00D32726">
      <w:pPr>
        <w:pStyle w:val="Paragraph"/>
        <w:rPr>
          <w:rFonts w:eastAsiaTheme="minorEastAsia"/>
          <w:noProof/>
          <w:sz w:val="24"/>
          <w:lang w:eastAsia="ko-KR"/>
        </w:rPr>
      </w:pPr>
      <w:r w:rsidRPr="00D32726">
        <w:rPr>
          <w:rFonts w:eastAsiaTheme="minorEastAsia"/>
          <w:noProof/>
          <w:sz w:val="24"/>
          <w:lang w:eastAsia="ko-KR"/>
        </w:rPr>
        <w:t>In this talk, we present the detector design, detailed scintillation property measurements, and PSD performance of the stilbene crystal, and discuss its potential as a next-generation scintillator for rare-event and dark matter searches.</w:t>
      </w:r>
    </w:p>
    <w:p w14:paraId="319FC75C" w14:textId="77777777" w:rsidR="00F33C57" w:rsidRPr="00D32726" w:rsidRDefault="00F33C57" w:rsidP="00D32726">
      <w:pPr>
        <w:pStyle w:val="Paragraph"/>
        <w:rPr>
          <w:rFonts w:eastAsiaTheme="minorEastAsia"/>
          <w:noProof/>
          <w:sz w:val="24"/>
          <w:lang w:eastAsia="ko-KR"/>
        </w:rPr>
      </w:pPr>
    </w:p>
    <w:p w14:paraId="2D9BAD51" w14:textId="182885A4" w:rsidR="00DD26B4" w:rsidRDefault="0063711A" w:rsidP="00DD26B4">
      <w:pPr>
        <w:pStyle w:val="Paragraph"/>
        <w:rPr>
          <w:rFonts w:eastAsiaTheme="minorEastAsia"/>
          <w:noProof/>
          <w:sz w:val="24"/>
          <w:lang w:eastAsia="ko-KR"/>
        </w:rPr>
      </w:pPr>
      <w:r w:rsidRPr="0063711A">
        <w:rPr>
          <w:rFonts w:eastAsiaTheme="minorEastAsia" w:hint="eastAsia"/>
          <w:noProof/>
          <w:sz w:val="24"/>
          <w:lang w:eastAsia="ko-KR"/>
        </w:rPr>
        <w:t>[1]</w:t>
      </w:r>
      <w:r w:rsidRPr="0063711A">
        <w:rPr>
          <w:rFonts w:ascii="Segoe UI" w:eastAsia="굴림" w:hAnsi="Segoe UI" w:cs="Segoe UI"/>
          <w:color w:val="222222"/>
          <w:kern w:val="36"/>
          <w:sz w:val="48"/>
          <w:szCs w:val="48"/>
          <w:lang w:eastAsia="ko-KR"/>
        </w:rPr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Lippincott, et al. HydroX, a light dark matter search with hydrogen-doped liquid xenon time projection chambers. Commun Phys 8, 244 (2025).</w:t>
      </w:r>
    </w:p>
    <w:p w14:paraId="2CD07BFB" w14:textId="02A03559" w:rsidR="0063711A" w:rsidRDefault="0063711A" w:rsidP="00DD26B4">
      <w:pPr>
        <w:pStyle w:val="Paragraph"/>
        <w:rPr>
          <w:rFonts w:eastAsiaTheme="minorEastAsia"/>
          <w:noProof/>
          <w:sz w:val="24"/>
          <w:lang w:eastAsia="ko-KR"/>
        </w:rPr>
      </w:pPr>
      <w:r>
        <w:rPr>
          <w:rFonts w:eastAsiaTheme="minorEastAsia" w:hint="eastAsia"/>
          <w:noProof/>
          <w:sz w:val="24"/>
          <w:lang w:eastAsia="ko-KR"/>
        </w:rPr>
        <w:t>[2]</w:t>
      </w:r>
      <w:r w:rsidRPr="0063711A"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Natalia Zaitseva, Andrew Glenn, Leslie Carman, H. Paul Martinez, Robert Hatarik, Helmut Klapper, Stephen Payne,</w:t>
      </w:r>
      <w:r w:rsidRPr="0063711A"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Scintillation properties of solution-grown trans-stilbene single crystals,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="00F33C57" w:rsidRPr="00F33C57">
        <w:rPr>
          <w:rFonts w:eastAsiaTheme="minorEastAsia"/>
          <w:noProof/>
          <w:sz w:val="24"/>
          <w:lang w:eastAsia="ko-KR"/>
        </w:rPr>
        <w:t>Nucl. Instrum. Methods A</w:t>
      </w:r>
      <w:r w:rsidR="00F33C57" w:rsidRPr="0063711A">
        <w:rPr>
          <w:rFonts w:eastAsiaTheme="minorEastAsia"/>
          <w:noProof/>
          <w:sz w:val="24"/>
          <w:lang w:eastAsia="ko-KR"/>
        </w:rPr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789</w:t>
      </w:r>
      <w:r w:rsidR="00F33C57">
        <w:rPr>
          <w:rFonts w:eastAsiaTheme="minorEastAsia" w:hint="eastAsia"/>
          <w:noProof/>
          <w:sz w:val="24"/>
          <w:lang w:eastAsia="ko-KR"/>
        </w:rPr>
        <w:t xml:space="preserve"> (2015)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8-15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</w:p>
    <w:p w14:paraId="7ED2E44B" w14:textId="59B06FD0" w:rsidR="0063711A" w:rsidRDefault="0063711A" w:rsidP="00DD26B4">
      <w:pPr>
        <w:pStyle w:val="Paragraph"/>
        <w:rPr>
          <w:rFonts w:eastAsiaTheme="minorEastAsia"/>
          <w:noProof/>
          <w:sz w:val="24"/>
          <w:lang w:eastAsia="ko-KR"/>
        </w:rPr>
      </w:pPr>
      <w:r>
        <w:rPr>
          <w:rFonts w:eastAsiaTheme="minorEastAsia" w:hint="eastAsia"/>
          <w:noProof/>
          <w:sz w:val="24"/>
          <w:lang w:eastAsia="ko-KR"/>
        </w:rPr>
        <w:t>[3]</w:t>
      </w:r>
      <w:r w:rsidRPr="0063711A"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Y Shimizu, M Minowa, H Sekiya, Y Inoue,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Directional scintillation detector for the detection of the wind of WIMPs,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="00F33C57" w:rsidRPr="00F33C57">
        <w:rPr>
          <w:rFonts w:eastAsiaTheme="minorEastAsia"/>
          <w:noProof/>
          <w:sz w:val="24"/>
          <w:lang w:eastAsia="ko-KR"/>
        </w:rPr>
        <w:t>Nucl. Instrum. Methods A 496 (2003) 347–352</w:t>
      </w:r>
    </w:p>
    <w:p w14:paraId="0CF92B45" w14:textId="7849CAB7" w:rsidR="0063711A" w:rsidRPr="0063711A" w:rsidRDefault="0063711A" w:rsidP="00DD26B4">
      <w:pPr>
        <w:pStyle w:val="Paragraph"/>
        <w:rPr>
          <w:rFonts w:eastAsiaTheme="minorEastAsia"/>
          <w:noProof/>
          <w:sz w:val="24"/>
          <w:lang w:eastAsia="ko-KR"/>
        </w:rPr>
      </w:pPr>
      <w:r>
        <w:rPr>
          <w:rFonts w:eastAsiaTheme="minorEastAsia" w:hint="eastAsia"/>
          <w:noProof/>
          <w:sz w:val="24"/>
          <w:lang w:eastAsia="ko-KR"/>
        </w:rPr>
        <w:t xml:space="preserve">[4] </w:t>
      </w:r>
      <w:r w:rsidRPr="0063711A">
        <w:rPr>
          <w:rFonts w:eastAsiaTheme="minorEastAsia"/>
          <w:noProof/>
          <w:sz w:val="24"/>
          <w:lang w:eastAsia="ko-KR"/>
        </w:rPr>
        <w:t>R.A. Weldon, J.M. Mueller, J. Mattingly,</w:t>
      </w:r>
      <w:r w:rsidRPr="0063711A"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Exploiting stilbene’s scintillation anisotropy for neutron source localization,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="00F33C57" w:rsidRPr="00F33C57">
        <w:rPr>
          <w:rFonts w:eastAsiaTheme="minorEastAsia"/>
          <w:noProof/>
          <w:sz w:val="24"/>
          <w:lang w:eastAsia="ko-KR"/>
        </w:rPr>
        <w:t xml:space="preserve">Nucl. Instrum. Methods A </w:t>
      </w:r>
      <w:r w:rsidRPr="0063711A">
        <w:rPr>
          <w:rFonts w:eastAsiaTheme="minorEastAsia"/>
          <w:noProof/>
          <w:sz w:val="24"/>
          <w:lang w:eastAsia="ko-KR"/>
        </w:rPr>
        <w:t>967</w:t>
      </w:r>
      <w:r w:rsidR="00F33C57">
        <w:rPr>
          <w:rFonts w:eastAsiaTheme="minorEastAsia" w:hint="eastAsia"/>
          <w:noProof/>
          <w:sz w:val="24"/>
          <w:lang w:eastAsia="ko-KR"/>
        </w:rPr>
        <w:t xml:space="preserve"> (2020)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  <w:r w:rsidRPr="0063711A">
        <w:rPr>
          <w:rFonts w:eastAsiaTheme="minorEastAsia"/>
          <w:noProof/>
          <w:sz w:val="24"/>
          <w:lang w:eastAsia="ko-KR"/>
        </w:rPr>
        <w:t>163834</w:t>
      </w:r>
      <w:r>
        <w:rPr>
          <w:rFonts w:eastAsiaTheme="minorEastAsia" w:hint="eastAsia"/>
          <w:noProof/>
          <w:sz w:val="24"/>
          <w:lang w:eastAsia="ko-KR"/>
        </w:rPr>
        <w:t xml:space="preserve"> </w:t>
      </w:r>
    </w:p>
    <w:sectPr w:rsidR="0063711A" w:rsidRPr="0063711A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0453" w14:textId="77777777" w:rsidR="00754F9C" w:rsidRDefault="00754F9C" w:rsidP="003E14F0">
      <w:r>
        <w:separator/>
      </w:r>
    </w:p>
  </w:endnote>
  <w:endnote w:type="continuationSeparator" w:id="0">
    <w:p w14:paraId="7CC754F9" w14:textId="77777777" w:rsidR="00754F9C" w:rsidRDefault="00754F9C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39A7" w14:textId="77777777" w:rsidR="00754F9C" w:rsidRDefault="00754F9C" w:rsidP="003E14F0">
      <w:r>
        <w:separator/>
      </w:r>
    </w:p>
  </w:footnote>
  <w:footnote w:type="continuationSeparator" w:id="0">
    <w:p w14:paraId="75C5A6F8" w14:textId="77777777" w:rsidR="00754F9C" w:rsidRDefault="00754F9C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87AC5"/>
    <w:rsid w:val="000B4845"/>
    <w:rsid w:val="000C2F06"/>
    <w:rsid w:val="000D554F"/>
    <w:rsid w:val="000F30B7"/>
    <w:rsid w:val="00101F2B"/>
    <w:rsid w:val="00106416"/>
    <w:rsid w:val="00114370"/>
    <w:rsid w:val="0014521C"/>
    <w:rsid w:val="00151332"/>
    <w:rsid w:val="00156202"/>
    <w:rsid w:val="001562AE"/>
    <w:rsid w:val="00190DAC"/>
    <w:rsid w:val="001A29C1"/>
    <w:rsid w:val="001D14FB"/>
    <w:rsid w:val="00242EF7"/>
    <w:rsid w:val="002A04BF"/>
    <w:rsid w:val="002D1AF0"/>
    <w:rsid w:val="002D7D1B"/>
    <w:rsid w:val="002F203B"/>
    <w:rsid w:val="003037B8"/>
    <w:rsid w:val="003038CF"/>
    <w:rsid w:val="00312617"/>
    <w:rsid w:val="00317548"/>
    <w:rsid w:val="0032192C"/>
    <w:rsid w:val="003453BD"/>
    <w:rsid w:val="00355507"/>
    <w:rsid w:val="0035680F"/>
    <w:rsid w:val="0037750E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482AAD"/>
    <w:rsid w:val="00491837"/>
    <w:rsid w:val="00526D0A"/>
    <w:rsid w:val="0053338A"/>
    <w:rsid w:val="0056575C"/>
    <w:rsid w:val="005B788F"/>
    <w:rsid w:val="005C52A7"/>
    <w:rsid w:val="005D3CCB"/>
    <w:rsid w:val="006251A4"/>
    <w:rsid w:val="00631CD9"/>
    <w:rsid w:val="0063711A"/>
    <w:rsid w:val="00650C19"/>
    <w:rsid w:val="00677C23"/>
    <w:rsid w:val="00721613"/>
    <w:rsid w:val="00726579"/>
    <w:rsid w:val="00744DE7"/>
    <w:rsid w:val="00754F9C"/>
    <w:rsid w:val="007724D1"/>
    <w:rsid w:val="007877C8"/>
    <w:rsid w:val="007B7616"/>
    <w:rsid w:val="007C2CC9"/>
    <w:rsid w:val="007C54E7"/>
    <w:rsid w:val="007F5762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34747"/>
    <w:rsid w:val="0094776E"/>
    <w:rsid w:val="009535BD"/>
    <w:rsid w:val="00962C3C"/>
    <w:rsid w:val="0097616E"/>
    <w:rsid w:val="009860C0"/>
    <w:rsid w:val="009F26A7"/>
    <w:rsid w:val="00A51E80"/>
    <w:rsid w:val="00A52CC3"/>
    <w:rsid w:val="00A5573B"/>
    <w:rsid w:val="00A64CB4"/>
    <w:rsid w:val="00AE4208"/>
    <w:rsid w:val="00B10A68"/>
    <w:rsid w:val="00B248C9"/>
    <w:rsid w:val="00B34E4A"/>
    <w:rsid w:val="00B53D22"/>
    <w:rsid w:val="00B946B3"/>
    <w:rsid w:val="00BA385D"/>
    <w:rsid w:val="00BA4D1B"/>
    <w:rsid w:val="00BC1954"/>
    <w:rsid w:val="00C075A4"/>
    <w:rsid w:val="00C37DD7"/>
    <w:rsid w:val="00C758A1"/>
    <w:rsid w:val="00C870D2"/>
    <w:rsid w:val="00CB4E6E"/>
    <w:rsid w:val="00CD37BE"/>
    <w:rsid w:val="00CE018E"/>
    <w:rsid w:val="00CF7164"/>
    <w:rsid w:val="00D32726"/>
    <w:rsid w:val="00D34DCD"/>
    <w:rsid w:val="00D40285"/>
    <w:rsid w:val="00D663A8"/>
    <w:rsid w:val="00D80676"/>
    <w:rsid w:val="00D956BD"/>
    <w:rsid w:val="00DA52D7"/>
    <w:rsid w:val="00DC4BDB"/>
    <w:rsid w:val="00DD1157"/>
    <w:rsid w:val="00DD26B4"/>
    <w:rsid w:val="00DD74A0"/>
    <w:rsid w:val="00E055AA"/>
    <w:rsid w:val="00E40E13"/>
    <w:rsid w:val="00E5156D"/>
    <w:rsid w:val="00E824A3"/>
    <w:rsid w:val="00E92657"/>
    <w:rsid w:val="00E92B11"/>
    <w:rsid w:val="00EB2F8F"/>
    <w:rsid w:val="00EC31F2"/>
    <w:rsid w:val="00F048C2"/>
    <w:rsid w:val="00F33C57"/>
    <w:rsid w:val="00F53E8A"/>
    <w:rsid w:val="00F62524"/>
    <w:rsid w:val="00F64168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paragraph" w:styleId="1">
    <w:name w:val="heading 1"/>
    <w:basedOn w:val="a"/>
    <w:next w:val="a"/>
    <w:link w:val="1Char"/>
    <w:uiPriority w:val="9"/>
    <w:qFormat/>
    <w:rsid w:val="0063711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0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character" w:customStyle="1" w:styleId="1Char">
    <w:name w:val="제목 1 Char"/>
    <w:basedOn w:val="a0"/>
    <w:link w:val="1"/>
    <w:uiPriority w:val="9"/>
    <w:rsid w:val="0063711A"/>
    <w:rPr>
      <w:rFonts w:asciiTheme="majorHAnsi" w:eastAsiaTheme="majorEastAsia" w:hAnsiTheme="majorHAnsi" w:cstheme="majorBidi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ee@ibs.re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3149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세환 이</cp:lastModifiedBy>
  <cp:revision>29</cp:revision>
  <cp:lastPrinted>2026-01-15T07:01:00Z</cp:lastPrinted>
  <dcterms:created xsi:type="dcterms:W3CDTF">2025-11-03T05:17:00Z</dcterms:created>
  <dcterms:modified xsi:type="dcterms:W3CDTF">2026-01-30T01:07:00Z</dcterms:modified>
</cp:coreProperties>
</file>