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B3C1" w14:textId="27A532B3" w:rsidR="00085FC9" w:rsidRPr="00663F85" w:rsidRDefault="00C459DF" w:rsidP="00085FC9">
      <w:pPr>
        <w:jc w:val="center"/>
        <w:rPr>
          <w:b/>
          <w:sz w:val="24"/>
        </w:rPr>
      </w:pPr>
      <w:r>
        <w:rPr>
          <w:b/>
          <w:sz w:val="24"/>
        </w:rPr>
        <w:t>Empirical Test of Gamma Emission Tomography to Inspect Partial-defect within PWR-type Spent Nuclear Fuel</w:t>
      </w:r>
    </w:p>
    <w:p w14:paraId="4460B221" w14:textId="77777777" w:rsidR="00085FC9" w:rsidRPr="00663F85" w:rsidRDefault="00085FC9" w:rsidP="00085FC9">
      <w:pPr>
        <w:rPr>
          <w:b/>
          <w:sz w:val="24"/>
        </w:rPr>
      </w:pPr>
    </w:p>
    <w:p w14:paraId="4C9E6C9C" w14:textId="28F94891" w:rsidR="00085FC9" w:rsidRPr="00085FC9" w:rsidRDefault="00C459DF" w:rsidP="00962C3C">
      <w:pPr>
        <w:jc w:val="center"/>
        <w:rPr>
          <w:sz w:val="24"/>
        </w:rPr>
      </w:pPr>
      <w:r>
        <w:rPr>
          <w:sz w:val="24"/>
        </w:rPr>
        <w:t>Hyung-Joo Choi</w:t>
      </w:r>
      <w:r w:rsidR="00085FC9" w:rsidRPr="00663F85">
        <w:rPr>
          <w:sz w:val="24"/>
          <w:vertAlign w:val="superscript"/>
        </w:rPr>
        <w:t>1</w:t>
      </w:r>
      <w:r w:rsidR="00085FC9">
        <w:rPr>
          <w:sz w:val="24"/>
        </w:rPr>
        <w:t xml:space="preserve">, </w:t>
      </w:r>
      <w:proofErr w:type="spellStart"/>
      <w:r>
        <w:rPr>
          <w:sz w:val="24"/>
        </w:rPr>
        <w:t>Hee-Kyun</w:t>
      </w:r>
      <w:proofErr w:type="spellEnd"/>
      <w:r>
        <w:rPr>
          <w:sz w:val="24"/>
        </w:rPr>
        <w:t xml:space="preserve"> Baek</w:t>
      </w:r>
      <w:r w:rsidR="00085FC9" w:rsidRPr="00663F85">
        <w:rPr>
          <w:sz w:val="24"/>
          <w:vertAlign w:val="superscript"/>
        </w:rPr>
        <w:t>2</w:t>
      </w:r>
      <w:r w:rsidR="00085FC9">
        <w:rPr>
          <w:sz w:val="24"/>
        </w:rPr>
        <w:t>,</w:t>
      </w:r>
      <w:r>
        <w:rPr>
          <w:sz w:val="24"/>
        </w:rPr>
        <w:t xml:space="preserve"> Jung-ki Shin</w:t>
      </w:r>
      <w:r w:rsidRPr="00C459DF">
        <w:rPr>
          <w:sz w:val="24"/>
          <w:vertAlign w:val="superscript"/>
        </w:rPr>
        <w:t>2</w:t>
      </w:r>
      <w:r>
        <w:rPr>
          <w:sz w:val="24"/>
        </w:rPr>
        <w:t>, Sung-Woo Kwak</w:t>
      </w:r>
      <w:r w:rsidRPr="00C459DF">
        <w:rPr>
          <w:sz w:val="24"/>
          <w:vertAlign w:val="superscript"/>
        </w:rPr>
        <w:t>3</w:t>
      </w:r>
      <w:r>
        <w:rPr>
          <w:sz w:val="24"/>
        </w:rPr>
        <w:t>, and</w:t>
      </w:r>
      <w:r w:rsidR="00085FC9">
        <w:rPr>
          <w:sz w:val="24"/>
        </w:rPr>
        <w:t xml:space="preserve"> </w:t>
      </w:r>
      <w:proofErr w:type="spellStart"/>
      <w:r>
        <w:rPr>
          <w:sz w:val="24"/>
        </w:rPr>
        <w:t>Chul</w:t>
      </w:r>
      <w:proofErr w:type="spellEnd"/>
      <w:r>
        <w:rPr>
          <w:sz w:val="24"/>
        </w:rPr>
        <w:t xml:space="preserve"> </w:t>
      </w:r>
      <w:proofErr w:type="spellStart"/>
      <w:r>
        <w:rPr>
          <w:sz w:val="24"/>
        </w:rPr>
        <w:t>Hee</w:t>
      </w:r>
      <w:proofErr w:type="spellEnd"/>
      <w:r>
        <w:rPr>
          <w:sz w:val="24"/>
        </w:rPr>
        <w:t xml:space="preserve"> Min</w:t>
      </w:r>
      <w:r w:rsidR="00085FC9" w:rsidRPr="00085FC9">
        <w:rPr>
          <w:sz w:val="24"/>
          <w:vertAlign w:val="superscript"/>
        </w:rPr>
        <w:t>1</w:t>
      </w:r>
    </w:p>
    <w:p w14:paraId="74B98797" w14:textId="77777777" w:rsidR="00085FC9" w:rsidRDefault="00085FC9" w:rsidP="00962C3C">
      <w:pPr>
        <w:rPr>
          <w:sz w:val="24"/>
        </w:rPr>
      </w:pPr>
    </w:p>
    <w:p w14:paraId="0C93B3C7" w14:textId="4AEDEB29" w:rsidR="00085FC9" w:rsidRDefault="00085FC9" w:rsidP="00962C3C">
      <w:pPr>
        <w:jc w:val="center"/>
        <w:rPr>
          <w:i/>
          <w:sz w:val="24"/>
        </w:rPr>
      </w:pPr>
      <w:r>
        <w:rPr>
          <w:i/>
          <w:sz w:val="24"/>
          <w:vertAlign w:val="superscript"/>
        </w:rPr>
        <w:t>1</w:t>
      </w:r>
      <w:r w:rsidR="004F6F13">
        <w:rPr>
          <w:i/>
          <w:sz w:val="24"/>
        </w:rPr>
        <w:t>Department of Radiation Convergence Engineering, Yonsei University, Republic of Korea</w:t>
      </w:r>
    </w:p>
    <w:p w14:paraId="19649FCE" w14:textId="3CD1FEFE" w:rsidR="00085FC9" w:rsidRDefault="00085FC9" w:rsidP="00962C3C">
      <w:pPr>
        <w:jc w:val="center"/>
        <w:rPr>
          <w:i/>
          <w:sz w:val="24"/>
        </w:rPr>
      </w:pPr>
      <w:r>
        <w:rPr>
          <w:i/>
          <w:sz w:val="24"/>
          <w:vertAlign w:val="superscript"/>
        </w:rPr>
        <w:t>2</w:t>
      </w:r>
      <w:r w:rsidR="004F6F13">
        <w:rPr>
          <w:i/>
          <w:sz w:val="24"/>
        </w:rPr>
        <w:t>NeosisKorea Co. Ltd, Republic of Korea</w:t>
      </w:r>
    </w:p>
    <w:p w14:paraId="5F302E50" w14:textId="7D1E2751" w:rsidR="004F6F13" w:rsidRPr="004F6F13" w:rsidRDefault="004F6F13" w:rsidP="00962C3C">
      <w:pPr>
        <w:jc w:val="center"/>
        <w:rPr>
          <w:rFonts w:eastAsiaTheme="minorEastAsia"/>
          <w:i/>
          <w:sz w:val="24"/>
          <w:lang w:eastAsia="ko-KR"/>
        </w:rPr>
      </w:pPr>
      <w:r w:rsidRPr="004F6F13">
        <w:rPr>
          <w:rFonts w:eastAsiaTheme="minorEastAsia" w:hint="eastAsia"/>
          <w:i/>
          <w:sz w:val="24"/>
          <w:vertAlign w:val="superscript"/>
          <w:lang w:eastAsia="ko-KR"/>
        </w:rPr>
        <w:t>3</w:t>
      </w:r>
      <w:r>
        <w:rPr>
          <w:rFonts w:eastAsiaTheme="minorEastAsia"/>
          <w:i/>
          <w:sz w:val="24"/>
          <w:lang w:eastAsia="ko-KR"/>
        </w:rPr>
        <w:t xml:space="preserve">Korea Institute of Nuclear Nonproliferation </w:t>
      </w:r>
      <w:proofErr w:type="gramStart"/>
      <w:r>
        <w:rPr>
          <w:rFonts w:eastAsiaTheme="minorEastAsia"/>
          <w:i/>
          <w:sz w:val="24"/>
          <w:lang w:eastAsia="ko-KR"/>
        </w:rPr>
        <w:t>And</w:t>
      </w:r>
      <w:proofErr w:type="gramEnd"/>
      <w:r>
        <w:rPr>
          <w:rFonts w:eastAsiaTheme="minorEastAsia"/>
          <w:i/>
          <w:sz w:val="24"/>
          <w:lang w:eastAsia="ko-KR"/>
        </w:rPr>
        <w:t xml:space="preserve"> Control, Republic of Korea</w:t>
      </w:r>
    </w:p>
    <w:p w14:paraId="4B8C94C7" w14:textId="432EF122" w:rsidR="00C37DD7" w:rsidRPr="0076411A" w:rsidRDefault="0044547B" w:rsidP="0076411A">
      <w:pPr>
        <w:jc w:val="center"/>
        <w:rPr>
          <w:rFonts w:eastAsia="Yu Mincho"/>
          <w:iCs/>
          <w:sz w:val="24"/>
          <w:u w:val="single"/>
        </w:rPr>
      </w:pPr>
      <w:r>
        <w:rPr>
          <w:iCs/>
          <w:sz w:val="24"/>
        </w:rPr>
        <w:t xml:space="preserve">Corresponding Author Email: </w:t>
      </w:r>
      <w:hyperlink r:id="rId7" w:history="1">
        <w:r w:rsidR="004F6F13" w:rsidRPr="00DA09E1">
          <w:rPr>
            <w:rStyle w:val="a3"/>
            <w:iCs/>
            <w:sz w:val="24"/>
          </w:rPr>
          <w:t>chmin@</w:t>
        </w:r>
      </w:hyperlink>
      <w:r w:rsidR="004F6F13">
        <w:rPr>
          <w:rStyle w:val="a3"/>
          <w:iCs/>
          <w:sz w:val="24"/>
        </w:rPr>
        <w:t>yonsei.ac.kr</w:t>
      </w:r>
    </w:p>
    <w:p w14:paraId="3BA7B022" w14:textId="091B9435" w:rsidR="00685A42" w:rsidRDefault="00685A42" w:rsidP="00685A42">
      <w:pPr>
        <w:pStyle w:val="ad"/>
        <w:snapToGrid/>
      </w:pPr>
    </w:p>
    <w:p w14:paraId="56C42E41" w14:textId="15F1382E" w:rsidR="0044547B" w:rsidRPr="00D80C74" w:rsidRDefault="00685A42" w:rsidP="00962C3C">
      <w:pPr>
        <w:jc w:val="both"/>
        <w:rPr>
          <w:rFonts w:eastAsiaTheme="minorEastAsia" w:hint="eastAsia"/>
          <w:sz w:val="24"/>
          <w:lang w:eastAsia="ko-KR"/>
        </w:rPr>
      </w:pPr>
      <w:r w:rsidRPr="00685A42">
        <w:rPr>
          <w:rFonts w:eastAsia="맑은 고딕"/>
          <w:sz w:val="24"/>
          <w:lang w:eastAsia="ko-KR"/>
        </w:rPr>
        <w:t>Spent</w:t>
      </w:r>
      <w:r>
        <w:rPr>
          <w:rFonts w:eastAsia="맑은 고딕"/>
          <w:sz w:val="24"/>
          <w:lang w:eastAsia="ko-KR"/>
        </w:rPr>
        <w:t xml:space="preserve"> Nuclear Fuel (SNF) is byproduct of nuclear power generation that not only emits significant amount of radiation but also </w:t>
      </w:r>
      <w:r w:rsidR="00D1597B">
        <w:rPr>
          <w:rFonts w:eastAsia="맑은 고딕"/>
          <w:sz w:val="24"/>
          <w:lang w:eastAsia="ko-KR"/>
        </w:rPr>
        <w:t>contains a variety of</w:t>
      </w:r>
      <w:r>
        <w:rPr>
          <w:rFonts w:eastAsia="맑은 고딕"/>
          <w:sz w:val="24"/>
          <w:lang w:eastAsia="ko-KR"/>
        </w:rPr>
        <w:t xml:space="preserve"> nuclides. </w:t>
      </w:r>
      <w:r w:rsidR="00C459DF">
        <w:rPr>
          <w:rFonts w:eastAsia="맑은 고딕"/>
          <w:sz w:val="24"/>
          <w:lang w:eastAsia="ko-KR"/>
        </w:rPr>
        <w:t xml:space="preserve">Among </w:t>
      </w:r>
      <w:r w:rsidR="0076411A">
        <w:rPr>
          <w:rFonts w:eastAsia="맑은 고딕"/>
          <w:sz w:val="24"/>
          <w:lang w:eastAsia="ko-KR"/>
        </w:rPr>
        <w:t>various SNF inspection techniques, Gamma Emission Tomography (GET) is reported as most reliable technique to detect the defect</w:t>
      </w:r>
      <w:r w:rsidR="009F385D">
        <w:rPr>
          <w:rFonts w:eastAsia="맑은 고딕"/>
          <w:sz w:val="24"/>
          <w:lang w:eastAsia="ko-KR"/>
        </w:rPr>
        <w:t>s</w:t>
      </w:r>
      <w:r w:rsidR="0076411A">
        <w:rPr>
          <w:rFonts w:eastAsia="맑은 고딕"/>
          <w:sz w:val="24"/>
          <w:lang w:eastAsia="ko-KR"/>
        </w:rPr>
        <w:t xml:space="preserve"> at pin-by-pin level since it can obtain cross-sectional image of SNF. In our previous study, we optimally designed scintillator-based GET instrument named Yonsei Single-photon Emission Computed Tomography (YSECT)</w:t>
      </w:r>
      <w:r w:rsidR="0041638A">
        <w:rPr>
          <w:rFonts w:eastAsia="맑은 고딕"/>
          <w:sz w:val="24"/>
          <w:lang w:eastAsia="ko-KR"/>
        </w:rPr>
        <w:t>. The aim of this study is to experimentally evaluate the performance of YSECT instrument using the test water tank and the mock-up of SNF.</w:t>
      </w:r>
    </w:p>
    <w:p w14:paraId="15F75E97" w14:textId="4EEF80C0" w:rsidR="0044547B" w:rsidRPr="00D80C74" w:rsidRDefault="00D80C74" w:rsidP="00962C3C">
      <w:pPr>
        <w:jc w:val="both"/>
        <w:rPr>
          <w:rFonts w:eastAsiaTheme="minorEastAsia" w:hint="eastAsia"/>
          <w:sz w:val="24"/>
          <w:lang w:eastAsia="ko-KR"/>
        </w:rPr>
      </w:pPr>
      <w:r>
        <w:rPr>
          <w:noProof/>
        </w:rPr>
        <w:drawing>
          <wp:anchor distT="0" distB="0" distL="114300" distR="114300" simplePos="0" relativeHeight="251661312" behindDoc="0" locked="0" layoutInCell="1" allowOverlap="1" wp14:anchorId="3586F25E" wp14:editId="3E4A0D1D">
            <wp:simplePos x="0" y="0"/>
            <wp:positionH relativeFrom="column">
              <wp:posOffset>3407410</wp:posOffset>
            </wp:positionH>
            <wp:positionV relativeFrom="paragraph">
              <wp:posOffset>98425</wp:posOffset>
            </wp:positionV>
            <wp:extent cx="2642870" cy="1602740"/>
            <wp:effectExtent l="0" t="0" r="508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989412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2870" cy="1602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it-IT" w:eastAsia="it-IT"/>
        </w:rPr>
        <mc:AlternateContent>
          <mc:Choice Requires="wps">
            <w:drawing>
              <wp:anchor distT="0" distB="0" distL="114300" distR="114300" simplePos="0" relativeHeight="251660288" behindDoc="0" locked="0" layoutInCell="1" allowOverlap="1" wp14:anchorId="025BCCA3" wp14:editId="7D78B692">
                <wp:simplePos x="0" y="0"/>
                <wp:positionH relativeFrom="margin">
                  <wp:posOffset>3404235</wp:posOffset>
                </wp:positionH>
                <wp:positionV relativeFrom="paragraph">
                  <wp:posOffset>1775460</wp:posOffset>
                </wp:positionV>
                <wp:extent cx="2712720" cy="32385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712720" cy="323850"/>
                        </a:xfrm>
                        <a:prstGeom prst="rect">
                          <a:avLst/>
                        </a:prstGeom>
                        <a:solidFill>
                          <a:prstClr val="white"/>
                        </a:solidFill>
                        <a:ln>
                          <a:noFill/>
                        </a:ln>
                      </wps:spPr>
                      <wps:txbx>
                        <w:txbxContent>
                          <w:p w14:paraId="12D9B936" w14:textId="05D364E3" w:rsidR="0056575C" w:rsidRPr="00721613" w:rsidRDefault="0041638A" w:rsidP="0056575C">
                            <w:pPr>
                              <w:pStyle w:val="aa"/>
                              <w:rPr>
                                <w:noProof/>
                                <w:color w:val="auto"/>
                                <w:sz w:val="24"/>
                                <w:szCs w:val="20"/>
                              </w:rPr>
                            </w:pPr>
                            <w:r>
                              <w:rPr>
                                <w:color w:val="auto"/>
                              </w:rPr>
                              <w:t xml:space="preserve">Fig. 1. The tomographic images obtained underwater using </w:t>
                            </w:r>
                            <w:r w:rsidR="002C48D7">
                              <w:rPr>
                                <w:color w:val="auto"/>
                              </w:rPr>
                              <w:t xml:space="preserve">the </w:t>
                            </w:r>
                            <w:r>
                              <w:rPr>
                                <w:color w:val="auto"/>
                              </w:rPr>
                              <w:t>lead dummy pin and the mock-up of SNF.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5BCCA3" id="_x0000_t202" coordsize="21600,21600" o:spt="202" path="m,l,21600r21600,l21600,xe">
                <v:stroke joinstyle="miter"/>
                <v:path gradientshapeok="t" o:connecttype="rect"/>
              </v:shapetype>
              <v:shape id="Casella di testo 2" o:spid="_x0000_s1026" type="#_x0000_t202" style="position:absolute;left:0;text-align:left;margin-left:268.05pt;margin-top:139.8pt;width:213.6pt;height:2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" stroked="f">
                <v:textbox inset="0,0,0,0">
                  <w:txbxContent>
                    <w:p w14:paraId="12D9B936" w14:textId="05D364E3" w:rsidR="0056575C" w:rsidRPr="00721613" w:rsidRDefault="0041638A" w:rsidP="0056575C">
                      <w:pPr>
                        <w:pStyle w:val="aa"/>
                        <w:rPr>
                          <w:noProof/>
                          <w:color w:val="auto"/>
                          <w:sz w:val="24"/>
                          <w:szCs w:val="20"/>
                        </w:rPr>
                      </w:pPr>
                      <w:r>
                        <w:rPr>
                          <w:color w:val="auto"/>
                        </w:rPr>
                        <w:t xml:space="preserve">Fig. 1. The tomographic images obtained underwater using </w:t>
                      </w:r>
                      <w:r w:rsidR="002C48D7">
                        <w:rPr>
                          <w:color w:val="auto"/>
                        </w:rPr>
                        <w:t xml:space="preserve">the </w:t>
                      </w:r>
                      <w:r>
                        <w:rPr>
                          <w:color w:val="auto"/>
                        </w:rPr>
                        <w:t>lead dummy pin and the mock-up of SNF.</w:t>
                      </w:r>
                    </w:p>
                  </w:txbxContent>
                </v:textbox>
                <w10:wrap type="square" anchorx="margin"/>
              </v:shape>
            </w:pict>
          </mc:Fallback>
        </mc:AlternateContent>
      </w:r>
      <w:r w:rsidR="00741135">
        <w:rPr>
          <w:sz w:val="24"/>
        </w:rPr>
        <w:t xml:space="preserve">YSECT instrument was composed of four detection modules, and each detection module was consisted of tungsten collimator, 46-channel trapezoidal GAGG scintillators, and silicon multiplier. </w:t>
      </w:r>
      <w:r w:rsidR="004E6FB4">
        <w:rPr>
          <w:sz w:val="24"/>
        </w:rPr>
        <w:t xml:space="preserve">The mock-up of SNF, lead dummy pin, and test water tank were manufactured to mimic the actual SNF inspection condition. </w:t>
      </w:r>
      <w:r w:rsidR="0012545A">
        <w:rPr>
          <w:rFonts w:eastAsiaTheme="minorEastAsia"/>
          <w:sz w:val="24"/>
          <w:lang w:eastAsia="ko-KR"/>
        </w:rPr>
        <w:t>To evaluate the performance of YSECT instrument, the projection and tomographic images were acquired underwater</w:t>
      </w:r>
      <w:r w:rsidR="00532E91">
        <w:rPr>
          <w:rFonts w:eastAsiaTheme="minorEastAsia"/>
          <w:sz w:val="24"/>
          <w:lang w:eastAsia="ko-KR"/>
        </w:rPr>
        <w:t xml:space="preserve">. </w:t>
      </w:r>
      <w:r w:rsidR="0012545A">
        <w:rPr>
          <w:rFonts w:eastAsiaTheme="minorEastAsia"/>
          <w:sz w:val="24"/>
          <w:lang w:eastAsia="ko-KR"/>
        </w:rPr>
        <w:t>The sources and lead dummy pins were placed in accordance with the specifications of Westinghouse 14</w:t>
      </w:r>
      <m:oMath>
        <m:r>
          <w:rPr>
            <w:rFonts w:ascii="Cambria Math" w:hAnsi="Cambria Math"/>
            <w:sz w:val="24"/>
          </w:rPr>
          <m:t>×</m:t>
        </m:r>
      </m:oMath>
      <w:r w:rsidR="0012545A">
        <w:rPr>
          <w:rFonts w:eastAsiaTheme="minorEastAsia" w:hint="eastAsia"/>
          <w:sz w:val="24"/>
          <w:lang w:eastAsia="ko-KR"/>
        </w:rPr>
        <w:t>1</w:t>
      </w:r>
      <w:r w:rsidR="0012545A">
        <w:rPr>
          <w:rFonts w:eastAsiaTheme="minorEastAsia"/>
          <w:sz w:val="24"/>
          <w:lang w:eastAsia="ko-KR"/>
        </w:rPr>
        <w:t>4-type SNF.</w:t>
      </w:r>
    </w:p>
    <w:p w14:paraId="394AC26F" w14:textId="188166F0" w:rsidR="00870884" w:rsidRPr="00D80C74" w:rsidRDefault="00532E91" w:rsidP="00962C3C">
      <w:pPr>
        <w:pStyle w:val="Paragraph"/>
        <w:ind w:firstLine="0"/>
        <w:jc w:val="both"/>
        <w:rPr>
          <w:rFonts w:eastAsiaTheme="minorEastAsia" w:hint="eastAsia"/>
          <w:sz w:val="24"/>
          <w:lang w:eastAsia="ko-KR"/>
        </w:rPr>
      </w:pPr>
      <w:r>
        <w:rPr>
          <w:sz w:val="24"/>
        </w:rPr>
        <w:t>Before evaluating the performance of the YSECT instrument, projection images o</w:t>
      </w:r>
      <w:r w:rsidR="00C6216E">
        <w:rPr>
          <w:sz w:val="24"/>
        </w:rPr>
        <w:t xml:space="preserve">btained in air and underwater was conducted to assess the degree of image quality degradation. </w:t>
      </w:r>
      <w:r w:rsidR="00FB2C01">
        <w:rPr>
          <w:sz w:val="24"/>
        </w:rPr>
        <w:t>The noise level was increased by a factor of 1.7, and spatial resolution was deteriorated from 9.3 mm to 12.4 mm.</w:t>
      </w:r>
      <w:r w:rsidR="00BD2FF1">
        <w:rPr>
          <w:sz w:val="24"/>
        </w:rPr>
        <w:t xml:space="preserve"> Since the nuclear fuel rods of WH 14</w:t>
      </w:r>
      <m:oMath>
        <m:r>
          <w:rPr>
            <w:rFonts w:ascii="Cambria Math" w:hAnsi="Cambria Math"/>
            <w:sz w:val="24"/>
          </w:rPr>
          <m:t>×</m:t>
        </m:r>
      </m:oMath>
      <w:r w:rsidR="00BD2FF1">
        <w:rPr>
          <w:rFonts w:eastAsiaTheme="minorEastAsia" w:hint="eastAsia"/>
          <w:sz w:val="24"/>
          <w:lang w:eastAsia="ko-KR"/>
        </w:rPr>
        <w:t>1</w:t>
      </w:r>
      <w:r w:rsidR="00BD2FF1">
        <w:rPr>
          <w:rFonts w:eastAsiaTheme="minorEastAsia"/>
          <w:sz w:val="24"/>
          <w:lang w:eastAsia="ko-KR"/>
        </w:rPr>
        <w:t>4-type SNF were arranged at 14.12 mm intervals, the SNF</w:t>
      </w:r>
      <w:r w:rsidR="00882E1B">
        <w:rPr>
          <w:rFonts w:eastAsiaTheme="minorEastAsia"/>
          <w:sz w:val="24"/>
          <w:lang w:eastAsia="ko-KR"/>
        </w:rPr>
        <w:t xml:space="preserve"> visualization capability was validated underwater. </w:t>
      </w:r>
      <w:r w:rsidR="00331D6A">
        <w:rPr>
          <w:rFonts w:eastAsiaTheme="minorEastAsia"/>
          <w:sz w:val="24"/>
          <w:lang w:eastAsia="ko-KR"/>
        </w:rPr>
        <w:t xml:space="preserve">The source distribution was clearly </w:t>
      </w:r>
      <w:r w:rsidR="00F738BA">
        <w:rPr>
          <w:rFonts w:eastAsiaTheme="minorEastAsia"/>
          <w:sz w:val="24"/>
          <w:lang w:eastAsia="ko-KR"/>
        </w:rPr>
        <w:t>distinguished</w:t>
      </w:r>
      <w:r w:rsidR="00B0718C">
        <w:rPr>
          <w:rFonts w:eastAsiaTheme="minorEastAsia"/>
          <w:sz w:val="24"/>
          <w:lang w:eastAsia="ko-KR"/>
        </w:rPr>
        <w:t xml:space="preserve"> (Fig. 1.)</w:t>
      </w:r>
      <w:r w:rsidR="00F738BA">
        <w:rPr>
          <w:rFonts w:eastAsiaTheme="minorEastAsia"/>
          <w:sz w:val="24"/>
          <w:lang w:eastAsia="ko-KR"/>
        </w:rPr>
        <w:t>;</w:t>
      </w:r>
      <w:r w:rsidR="00331D6A">
        <w:rPr>
          <w:rFonts w:eastAsiaTheme="minorEastAsia"/>
          <w:sz w:val="24"/>
          <w:lang w:eastAsia="ko-KR"/>
        </w:rPr>
        <w:t xml:space="preserve"> however, the pixel intensity of inner layer was exponentially decreased due to water and lead dummy pin. </w:t>
      </w:r>
      <w:r w:rsidR="00F738BA">
        <w:rPr>
          <w:rFonts w:eastAsiaTheme="minorEastAsia"/>
          <w:sz w:val="24"/>
          <w:lang w:eastAsia="ko-KR"/>
        </w:rPr>
        <w:t>Ne</w:t>
      </w:r>
      <w:r w:rsidR="00870884">
        <w:rPr>
          <w:rFonts w:eastAsiaTheme="minorEastAsia"/>
          <w:sz w:val="24"/>
          <w:lang w:eastAsia="ko-KR"/>
        </w:rPr>
        <w:t>vertheless, the source distribution can be confirmed through direct visual observation.</w:t>
      </w:r>
    </w:p>
    <w:p w14:paraId="3CD340D3" w14:textId="20FBF14B" w:rsidR="00870884" w:rsidRPr="00BD2FF1" w:rsidRDefault="00870884" w:rsidP="00962C3C">
      <w:pPr>
        <w:pStyle w:val="Paragraph"/>
        <w:ind w:firstLine="0"/>
        <w:jc w:val="both"/>
        <w:rPr>
          <w:rFonts w:eastAsiaTheme="minorEastAsia"/>
          <w:sz w:val="24"/>
          <w:lang w:eastAsia="ko-KR"/>
        </w:rPr>
      </w:pPr>
      <w:r>
        <w:rPr>
          <w:rFonts w:eastAsiaTheme="minorEastAsia" w:hint="eastAsia"/>
          <w:sz w:val="24"/>
          <w:lang w:eastAsia="ko-KR"/>
        </w:rPr>
        <w:t>I</w:t>
      </w:r>
      <w:r>
        <w:rPr>
          <w:rFonts w:eastAsiaTheme="minorEastAsia"/>
          <w:sz w:val="24"/>
          <w:lang w:eastAsia="ko-KR"/>
        </w:rPr>
        <w:t>n current study, the performance of YSECT instrument was experimentally evaluated under mimicked actual SNF inspection condition. Based on the results, we believe that the developed GET instrument can be effectively employed to inspection partial-defect within the PWR-type SNF.</w:t>
      </w:r>
    </w:p>
    <w:p w14:paraId="568E6990" w14:textId="26695AA1" w:rsidR="00A5573B" w:rsidRPr="00331D6A" w:rsidRDefault="00A5573B" w:rsidP="00962C3C">
      <w:pPr>
        <w:pStyle w:val="Paragraph"/>
        <w:ind w:firstLine="0"/>
        <w:jc w:val="both"/>
        <w:rPr>
          <w:sz w:val="24"/>
        </w:rPr>
      </w:pPr>
    </w:p>
    <w:p w14:paraId="51DF7CE5" w14:textId="056D8401" w:rsidR="00962C3C" w:rsidRPr="004E6FB4" w:rsidRDefault="00962C3C" w:rsidP="00962C3C">
      <w:pPr>
        <w:pStyle w:val="Paragraph"/>
        <w:ind w:firstLine="0"/>
        <w:jc w:val="both"/>
        <w:rPr>
          <w:rFonts w:eastAsia="Yu Mincho"/>
          <w:sz w:val="24"/>
        </w:rPr>
      </w:pPr>
      <w:r>
        <w:rPr>
          <w:sz w:val="24"/>
        </w:rPr>
        <w:t>1.</w:t>
      </w:r>
      <w:r w:rsidR="00513632">
        <w:rPr>
          <w:sz w:val="24"/>
        </w:rPr>
        <w:t xml:space="preserve"> </w:t>
      </w:r>
      <w:r w:rsidR="004E6FB4" w:rsidRPr="004E6FB4">
        <w:rPr>
          <w:sz w:val="24"/>
        </w:rPr>
        <w:t xml:space="preserve">HONKAMAA, </w:t>
      </w:r>
      <w:proofErr w:type="spellStart"/>
      <w:r w:rsidR="004E6FB4" w:rsidRPr="004E6FB4">
        <w:rPr>
          <w:sz w:val="24"/>
        </w:rPr>
        <w:t>Tapani</w:t>
      </w:r>
      <w:proofErr w:type="spellEnd"/>
      <w:r w:rsidR="004E6FB4" w:rsidRPr="004E6FB4">
        <w:rPr>
          <w:sz w:val="24"/>
        </w:rPr>
        <w:t xml:space="preserve">, et al. A prototype for passive gamma emission tomography. In: Proc. </w:t>
      </w:r>
      <w:proofErr w:type="spellStart"/>
      <w:r w:rsidR="004E6FB4" w:rsidRPr="004E6FB4">
        <w:rPr>
          <w:sz w:val="24"/>
        </w:rPr>
        <w:t>Symp</w:t>
      </w:r>
      <w:proofErr w:type="spellEnd"/>
      <w:r w:rsidR="004E6FB4" w:rsidRPr="004E6FB4">
        <w:rPr>
          <w:sz w:val="24"/>
        </w:rPr>
        <w:t>. Int, Safeguards. 2014.</w:t>
      </w:r>
    </w:p>
    <w:p w14:paraId="05C748CB" w14:textId="77777777" w:rsidR="00962C3C" w:rsidRDefault="00962C3C" w:rsidP="00962C3C">
      <w:pPr>
        <w:pStyle w:val="Paragraph"/>
        <w:ind w:firstLine="0"/>
        <w:jc w:val="both"/>
        <w:rPr>
          <w:sz w:val="24"/>
        </w:rPr>
      </w:pPr>
    </w:p>
    <w:p w14:paraId="5F4DCECF" w14:textId="574BCB80" w:rsidR="0035680F" w:rsidRPr="004E6FB4" w:rsidRDefault="004E6FB4" w:rsidP="00962C3C">
      <w:pPr>
        <w:pStyle w:val="Paragraph"/>
        <w:ind w:firstLine="0"/>
        <w:jc w:val="both"/>
        <w:rPr>
          <w:rFonts w:eastAsia="Yu Mincho"/>
          <w:sz w:val="24"/>
        </w:rPr>
      </w:pPr>
      <w:r w:rsidRPr="004E6FB4">
        <w:rPr>
          <w:sz w:val="24"/>
        </w:rPr>
        <w:t xml:space="preserve">This work was supported by the Nuclear Safety Research Program through the Korea Foundation </w:t>
      </w:r>
      <w:proofErr w:type="gramStart"/>
      <w:r w:rsidRPr="004E6FB4">
        <w:rPr>
          <w:sz w:val="24"/>
        </w:rPr>
        <w:t>Of</w:t>
      </w:r>
      <w:proofErr w:type="gramEnd"/>
      <w:r w:rsidRPr="004E6FB4">
        <w:rPr>
          <w:sz w:val="24"/>
        </w:rPr>
        <w:t xml:space="preserve"> Nuclear Safety (</w:t>
      </w:r>
      <w:proofErr w:type="spellStart"/>
      <w:r w:rsidRPr="004E6FB4">
        <w:rPr>
          <w:sz w:val="24"/>
        </w:rPr>
        <w:t>KoFONS</w:t>
      </w:r>
      <w:proofErr w:type="spellEnd"/>
      <w:r w:rsidRPr="004E6FB4">
        <w:rPr>
          <w:sz w:val="24"/>
        </w:rPr>
        <w:t>) using financial resources granted by the Nuclear Safety and Security Commission (NSSC) of the Republic of Korea (RS-2021-KN050310), and the Basic Science Research Program through the National Research Foundation of Korea (NRF) funded by the Ministry of Education (RS-2024-00412203).</w:t>
      </w:r>
    </w:p>
    <w:sectPr w:rsidR="0035680F" w:rsidRPr="004E6FB4"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6D9F" w14:textId="77777777" w:rsidR="00E96CD0" w:rsidRDefault="00E96CD0" w:rsidP="003E14F0">
      <w:r>
        <w:separator/>
      </w:r>
    </w:p>
  </w:endnote>
  <w:endnote w:type="continuationSeparator" w:id="0">
    <w:p w14:paraId="7E6B54BB" w14:textId="77777777" w:rsidR="00E96CD0" w:rsidRDefault="00E96CD0"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6CEB2" w14:textId="77777777" w:rsidR="00E96CD0" w:rsidRDefault="00E96CD0" w:rsidP="003E14F0">
      <w:r>
        <w:separator/>
      </w:r>
    </w:p>
  </w:footnote>
  <w:footnote w:type="continuationSeparator" w:id="0">
    <w:p w14:paraId="4FA829D0" w14:textId="77777777" w:rsidR="00E96CD0" w:rsidRDefault="00E96CD0"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23BF7"/>
    <w:rsid w:val="00085FC9"/>
    <w:rsid w:val="000C2F06"/>
    <w:rsid w:val="00101F2B"/>
    <w:rsid w:val="00106416"/>
    <w:rsid w:val="0012545A"/>
    <w:rsid w:val="00151332"/>
    <w:rsid w:val="001562AE"/>
    <w:rsid w:val="001A29C1"/>
    <w:rsid w:val="001F2508"/>
    <w:rsid w:val="00242EF7"/>
    <w:rsid w:val="002C48D7"/>
    <w:rsid w:val="002D1AF0"/>
    <w:rsid w:val="002F203B"/>
    <w:rsid w:val="003037B8"/>
    <w:rsid w:val="00312617"/>
    <w:rsid w:val="00331D6A"/>
    <w:rsid w:val="003453BD"/>
    <w:rsid w:val="0035680F"/>
    <w:rsid w:val="0039136E"/>
    <w:rsid w:val="003C089C"/>
    <w:rsid w:val="003E14F0"/>
    <w:rsid w:val="003F7751"/>
    <w:rsid w:val="00401C3E"/>
    <w:rsid w:val="00412BD8"/>
    <w:rsid w:val="0041638A"/>
    <w:rsid w:val="0044547B"/>
    <w:rsid w:val="004557DE"/>
    <w:rsid w:val="004725F0"/>
    <w:rsid w:val="00480450"/>
    <w:rsid w:val="004E6FB4"/>
    <w:rsid w:val="004F6F13"/>
    <w:rsid w:val="00513632"/>
    <w:rsid w:val="00532E91"/>
    <w:rsid w:val="0053338A"/>
    <w:rsid w:val="0056575C"/>
    <w:rsid w:val="005B788F"/>
    <w:rsid w:val="006067E3"/>
    <w:rsid w:val="006251A4"/>
    <w:rsid w:val="00650C19"/>
    <w:rsid w:val="00661D57"/>
    <w:rsid w:val="00677C23"/>
    <w:rsid w:val="00685A42"/>
    <w:rsid w:val="00721613"/>
    <w:rsid w:val="00741135"/>
    <w:rsid w:val="00744DE7"/>
    <w:rsid w:val="0076411A"/>
    <w:rsid w:val="007724D1"/>
    <w:rsid w:val="007C2CC9"/>
    <w:rsid w:val="007C54E7"/>
    <w:rsid w:val="00805506"/>
    <w:rsid w:val="008203D2"/>
    <w:rsid w:val="00844BEE"/>
    <w:rsid w:val="00862500"/>
    <w:rsid w:val="00864EAA"/>
    <w:rsid w:val="00870884"/>
    <w:rsid w:val="00880EBB"/>
    <w:rsid w:val="00882E1B"/>
    <w:rsid w:val="008A08C8"/>
    <w:rsid w:val="008B3A74"/>
    <w:rsid w:val="008D6EA7"/>
    <w:rsid w:val="008E5117"/>
    <w:rsid w:val="008F5392"/>
    <w:rsid w:val="009103B3"/>
    <w:rsid w:val="009535BD"/>
    <w:rsid w:val="00962C3C"/>
    <w:rsid w:val="0097616E"/>
    <w:rsid w:val="009860C0"/>
    <w:rsid w:val="009F385D"/>
    <w:rsid w:val="00A4670E"/>
    <w:rsid w:val="00A51E80"/>
    <w:rsid w:val="00A5573B"/>
    <w:rsid w:val="00B0718C"/>
    <w:rsid w:val="00B10A68"/>
    <w:rsid w:val="00B248C9"/>
    <w:rsid w:val="00B53D22"/>
    <w:rsid w:val="00BA385D"/>
    <w:rsid w:val="00BC1954"/>
    <w:rsid w:val="00BD2FF1"/>
    <w:rsid w:val="00C37DD7"/>
    <w:rsid w:val="00C459DF"/>
    <w:rsid w:val="00C6216E"/>
    <w:rsid w:val="00C758A1"/>
    <w:rsid w:val="00C870D2"/>
    <w:rsid w:val="00CB4E6E"/>
    <w:rsid w:val="00CD37BE"/>
    <w:rsid w:val="00D1597B"/>
    <w:rsid w:val="00D1676F"/>
    <w:rsid w:val="00D80676"/>
    <w:rsid w:val="00D80C74"/>
    <w:rsid w:val="00D956BD"/>
    <w:rsid w:val="00DD1157"/>
    <w:rsid w:val="00E055AA"/>
    <w:rsid w:val="00E824A3"/>
    <w:rsid w:val="00E92657"/>
    <w:rsid w:val="00E92B11"/>
    <w:rsid w:val="00E96CD0"/>
    <w:rsid w:val="00F53E8A"/>
    <w:rsid w:val="00F62524"/>
    <w:rsid w:val="00F738BA"/>
    <w:rsid w:val="00F97D6A"/>
    <w:rsid w:val="00FB2C01"/>
    <w:rsid w:val="00FB418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Char"/>
    <w:uiPriority w:val="99"/>
    <w:unhideWhenUsed/>
    <w:rsid w:val="003E14F0"/>
    <w:pPr>
      <w:tabs>
        <w:tab w:val="center" w:pos="4680"/>
        <w:tab w:val="right" w:pos="9360"/>
      </w:tabs>
    </w:pPr>
  </w:style>
  <w:style w:type="character" w:customStyle="1" w:styleId="Char">
    <w:name w:val="머리글 Char"/>
    <w:link w:val="a4"/>
    <w:uiPriority w:val="99"/>
    <w:rsid w:val="003E14F0"/>
    <w:rPr>
      <w:rFonts w:ascii="Times New Roman" w:eastAsia="Times New Roman" w:hAnsi="Times New Roman" w:cs="Times New Roman"/>
      <w:sz w:val="20"/>
      <w:szCs w:val="20"/>
      <w:lang w:eastAsia="ja-JP"/>
    </w:rPr>
  </w:style>
  <w:style w:type="paragraph" w:styleId="a5">
    <w:name w:val="footer"/>
    <w:basedOn w:val="a"/>
    <w:link w:val="Char0"/>
    <w:uiPriority w:val="99"/>
    <w:unhideWhenUsed/>
    <w:rsid w:val="003E14F0"/>
    <w:pPr>
      <w:tabs>
        <w:tab w:val="center" w:pos="4680"/>
        <w:tab w:val="right" w:pos="9360"/>
      </w:tabs>
    </w:pPr>
  </w:style>
  <w:style w:type="character" w:customStyle="1" w:styleId="Char0">
    <w:name w:val="바닥글 Char"/>
    <w:link w:val="a5"/>
    <w:uiPriority w:val="99"/>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6">
    <w:name w:val="annotation reference"/>
    <w:uiPriority w:val="99"/>
    <w:semiHidden/>
    <w:unhideWhenUsed/>
    <w:rsid w:val="00151332"/>
    <w:rPr>
      <w:sz w:val="16"/>
      <w:szCs w:val="16"/>
    </w:rPr>
  </w:style>
  <w:style w:type="paragraph" w:styleId="a7">
    <w:name w:val="annotation text"/>
    <w:basedOn w:val="a"/>
    <w:link w:val="Char1"/>
    <w:uiPriority w:val="99"/>
    <w:semiHidden/>
    <w:unhideWhenUsed/>
    <w:rsid w:val="00151332"/>
  </w:style>
  <w:style w:type="character" w:customStyle="1" w:styleId="Char1">
    <w:name w:val="메모 텍스트 Char"/>
    <w:link w:val="a7"/>
    <w:uiPriority w:val="99"/>
    <w:semiHidden/>
    <w:rsid w:val="00151332"/>
    <w:rPr>
      <w:rFonts w:ascii="Times New Roman" w:eastAsia="Times New Roman" w:hAnsi="Times New Roman"/>
      <w:lang w:eastAsia="ja-JP"/>
    </w:rPr>
  </w:style>
  <w:style w:type="paragraph" w:styleId="a8">
    <w:name w:val="annotation subject"/>
    <w:basedOn w:val="a7"/>
    <w:next w:val="a7"/>
    <w:link w:val="Char2"/>
    <w:uiPriority w:val="99"/>
    <w:semiHidden/>
    <w:unhideWhenUsed/>
    <w:rsid w:val="00151332"/>
    <w:rPr>
      <w:b/>
      <w:bCs/>
    </w:rPr>
  </w:style>
  <w:style w:type="character" w:customStyle="1" w:styleId="Char2">
    <w:name w:val="메모 주제 Char"/>
    <w:link w:val="a8"/>
    <w:uiPriority w:val="99"/>
    <w:semiHidden/>
    <w:rsid w:val="00151332"/>
    <w:rPr>
      <w:rFonts w:ascii="Times New Roman" w:eastAsia="Times New Roman" w:hAnsi="Times New Roman"/>
      <w:b/>
      <w:bCs/>
      <w:lang w:eastAsia="ja-JP"/>
    </w:rPr>
  </w:style>
  <w:style w:type="paragraph" w:styleId="a9">
    <w:name w:val="Balloon Text"/>
    <w:basedOn w:val="a"/>
    <w:link w:val="Char3"/>
    <w:uiPriority w:val="99"/>
    <w:semiHidden/>
    <w:unhideWhenUsed/>
    <w:rsid w:val="00151332"/>
    <w:rPr>
      <w:rFonts w:ascii="Segoe UI" w:hAnsi="Segoe UI" w:cs="Segoe UI"/>
      <w:sz w:val="18"/>
      <w:szCs w:val="18"/>
    </w:rPr>
  </w:style>
  <w:style w:type="character" w:customStyle="1" w:styleId="Char3">
    <w:name w:val="풍선 도움말 텍스트 Char"/>
    <w:link w:val="a9"/>
    <w:uiPriority w:val="99"/>
    <w:semiHidden/>
    <w:rsid w:val="00151332"/>
    <w:rPr>
      <w:rFonts w:ascii="Segoe UI" w:eastAsia="Times New Roman" w:hAnsi="Segoe UI" w:cs="Segoe UI"/>
      <w:sz w:val="18"/>
      <w:szCs w:val="18"/>
      <w:lang w:eastAsia="ja-JP"/>
    </w:rPr>
  </w:style>
  <w:style w:type="paragraph" w:styleId="aa">
    <w:name w:val="caption"/>
    <w:basedOn w:val="a"/>
    <w:next w:val="a"/>
    <w:uiPriority w:val="35"/>
    <w:unhideWhenUsed/>
    <w:qFormat/>
    <w:rsid w:val="0056575C"/>
    <w:pPr>
      <w:spacing w:after="200"/>
    </w:pPr>
    <w:rPr>
      <w:i/>
      <w:iCs/>
      <w:color w:val="44546A" w:themeColor="text2"/>
      <w:sz w:val="18"/>
      <w:szCs w:val="18"/>
    </w:rPr>
  </w:style>
  <w:style w:type="character" w:styleId="ab">
    <w:name w:val="Unresolved Mention"/>
    <w:basedOn w:val="a0"/>
    <w:uiPriority w:val="99"/>
    <w:semiHidden/>
    <w:unhideWhenUsed/>
    <w:rsid w:val="008A08C8"/>
    <w:rPr>
      <w:color w:val="605E5C"/>
      <w:shd w:val="clear" w:color="auto" w:fill="E1DFDD"/>
    </w:rPr>
  </w:style>
  <w:style w:type="character" w:styleId="ac">
    <w:name w:val="FollowedHyperlink"/>
    <w:basedOn w:val="a0"/>
    <w:uiPriority w:val="99"/>
    <w:semiHidden/>
    <w:unhideWhenUsed/>
    <w:rsid w:val="008A08C8"/>
    <w:rPr>
      <w:color w:val="954F72" w:themeColor="followedHyperlink"/>
      <w:u w:val="single"/>
    </w:rPr>
  </w:style>
  <w:style w:type="paragraph" w:customStyle="1" w:styleId="ad">
    <w:name w:val="바탕글"/>
    <w:basedOn w:val="a"/>
    <w:rsid w:val="00685A42"/>
    <w:pPr>
      <w:widowControl w:val="0"/>
      <w:wordWrap w:val="0"/>
      <w:autoSpaceDE w:val="0"/>
      <w:autoSpaceDN w:val="0"/>
      <w:snapToGrid w:val="0"/>
      <w:spacing w:line="384" w:lineRule="auto"/>
      <w:jc w:val="both"/>
      <w:textAlignment w:val="baseline"/>
    </w:pPr>
    <w:rPr>
      <w:rFonts w:ascii="한양신명조" w:eastAsia="굴림" w:hAnsi="굴림" w:cs="굴림"/>
      <w:color w:val="000000"/>
      <w:lang w:eastAsia="ko-KR"/>
    </w:rPr>
  </w:style>
  <w:style w:type="character" w:styleId="ae">
    <w:name w:val="Placeholder Text"/>
    <w:basedOn w:val="a0"/>
    <w:uiPriority w:val="99"/>
    <w:semiHidden/>
    <w:rsid w:val="001F25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5332">
      <w:bodyDiv w:val="1"/>
      <w:marLeft w:val="0"/>
      <w:marRight w:val="0"/>
      <w:marTop w:val="0"/>
      <w:marBottom w:val="0"/>
      <w:divBdr>
        <w:top w:val="none" w:sz="0" w:space="0" w:color="auto"/>
        <w:left w:val="none" w:sz="0" w:space="0" w:color="auto"/>
        <w:bottom w:val="none" w:sz="0" w:space="0" w:color="auto"/>
        <w:right w:val="none" w:sz="0" w:space="0" w:color="auto"/>
      </w:divBdr>
    </w:div>
    <w:div w:id="273364960">
      <w:bodyDiv w:val="1"/>
      <w:marLeft w:val="0"/>
      <w:marRight w:val="0"/>
      <w:marTop w:val="0"/>
      <w:marBottom w:val="0"/>
      <w:divBdr>
        <w:top w:val="none" w:sz="0" w:space="0" w:color="auto"/>
        <w:left w:val="none" w:sz="0" w:space="0" w:color="auto"/>
        <w:bottom w:val="none" w:sz="0" w:space="0" w:color="auto"/>
        <w:right w:val="none" w:sz="0" w:space="0" w:color="auto"/>
      </w:divBdr>
    </w:div>
    <w:div w:id="17467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hm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468</Words>
  <Characters>2674</Characters>
  <Application>Microsoft Office Word</Application>
  <DocSecurity>0</DocSecurity>
  <Lines>22</Lines>
  <Paragraphs>6</Paragraphs>
  <ScaleCrop>false</ScaleCrop>
  <HeadingPairs>
    <vt:vector size="6" baseType="variant">
      <vt:variant>
        <vt:lpstr>제목</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LLNL</Company>
  <LinksUpToDate>false</LinksUpToDate>
  <CharactersWithSpaces>3136</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최 형주</cp:lastModifiedBy>
  <cp:revision>26</cp:revision>
  <cp:lastPrinted>2012-01-20T14:14:00Z</cp:lastPrinted>
  <dcterms:created xsi:type="dcterms:W3CDTF">2025-11-03T05:17:00Z</dcterms:created>
  <dcterms:modified xsi:type="dcterms:W3CDTF">2026-01-12T06:12:00Z</dcterms:modified>
</cp:coreProperties>
</file>